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F8A" w:rsidRDefault="00956847" w:rsidP="00200F8A">
      <w:pPr>
        <w:spacing w:line="480" w:lineRule="auto"/>
        <w:jc w:val="center"/>
        <w:rPr>
          <w:rFonts w:ascii="Times New Roman" w:hAnsi="Times New Roman" w:cs="Times New Roman"/>
          <w:sz w:val="24"/>
          <w:szCs w:val="24"/>
        </w:rPr>
      </w:pPr>
    </w:p>
    <w:p w:rsidR="00200F8A" w:rsidRDefault="00956847" w:rsidP="00200F8A">
      <w:pPr>
        <w:spacing w:line="480" w:lineRule="auto"/>
        <w:jc w:val="center"/>
        <w:rPr>
          <w:rFonts w:ascii="Times New Roman" w:hAnsi="Times New Roman" w:cs="Times New Roman"/>
          <w:sz w:val="24"/>
          <w:szCs w:val="24"/>
        </w:rPr>
      </w:pPr>
    </w:p>
    <w:p w:rsidR="00200F8A" w:rsidRDefault="00956847" w:rsidP="00200F8A">
      <w:pPr>
        <w:spacing w:line="480" w:lineRule="auto"/>
        <w:jc w:val="center"/>
        <w:rPr>
          <w:rFonts w:ascii="Times New Roman" w:hAnsi="Times New Roman" w:cs="Times New Roman"/>
          <w:sz w:val="24"/>
          <w:szCs w:val="24"/>
        </w:rPr>
      </w:pPr>
    </w:p>
    <w:p w:rsidR="00200F8A" w:rsidRDefault="00956847" w:rsidP="00200F8A">
      <w:pPr>
        <w:spacing w:line="480" w:lineRule="auto"/>
        <w:jc w:val="center"/>
        <w:rPr>
          <w:rFonts w:ascii="Times New Roman" w:hAnsi="Times New Roman" w:cs="Times New Roman"/>
          <w:sz w:val="24"/>
          <w:szCs w:val="24"/>
        </w:rPr>
      </w:pPr>
    </w:p>
    <w:p w:rsidR="00200F8A" w:rsidRDefault="00956847" w:rsidP="00200F8A">
      <w:pPr>
        <w:spacing w:line="480" w:lineRule="auto"/>
        <w:jc w:val="center"/>
        <w:rPr>
          <w:rFonts w:ascii="Times New Roman" w:hAnsi="Times New Roman" w:cs="Times New Roman"/>
          <w:sz w:val="24"/>
          <w:szCs w:val="24"/>
        </w:rPr>
      </w:pPr>
    </w:p>
    <w:p w:rsidR="00200F8A" w:rsidRDefault="00956847" w:rsidP="00200F8A">
      <w:pPr>
        <w:spacing w:line="480" w:lineRule="auto"/>
        <w:jc w:val="center"/>
        <w:rPr>
          <w:rFonts w:ascii="Times New Roman" w:hAnsi="Times New Roman" w:cs="Times New Roman"/>
          <w:sz w:val="24"/>
          <w:szCs w:val="24"/>
        </w:rPr>
      </w:pPr>
      <w:r>
        <w:rPr>
          <w:rFonts w:ascii="Times New Roman" w:hAnsi="Times New Roman" w:cs="Times New Roman"/>
          <w:sz w:val="24"/>
          <w:szCs w:val="24"/>
        </w:rPr>
        <w:t>TWO PUBLIC CORPORATIONS IN THE ENERGY INDUSTRY</w:t>
      </w:r>
    </w:p>
    <w:p w:rsidR="00200F8A" w:rsidRDefault="00956847" w:rsidP="00200F8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00F8A" w:rsidRDefault="00956847" w:rsidP="00200F8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professor</w:t>
      </w:r>
    </w:p>
    <w:p w:rsidR="00200F8A" w:rsidRDefault="00956847" w:rsidP="00200F8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200F8A" w:rsidRPr="00200F8A" w:rsidRDefault="00956847" w:rsidP="00200F8A">
      <w:pPr>
        <w:spacing w:line="480" w:lineRule="auto"/>
        <w:jc w:val="both"/>
        <w:rPr>
          <w:rFonts w:ascii="Times New Roman" w:hAnsi="Times New Roman" w:cs="Times New Roman"/>
          <w:sz w:val="24"/>
          <w:szCs w:val="24"/>
        </w:rPr>
      </w:pPr>
    </w:p>
    <w:p w:rsidR="00473826" w:rsidRDefault="00956847" w:rsidP="00473826">
      <w:pPr>
        <w:spacing w:line="480" w:lineRule="auto"/>
        <w:ind w:firstLine="720"/>
        <w:jc w:val="both"/>
        <w:rPr>
          <w:rFonts w:ascii="Times New Roman" w:hAnsi="Times New Roman" w:cs="Times New Roman"/>
          <w:sz w:val="24"/>
          <w:szCs w:val="24"/>
        </w:rPr>
      </w:pPr>
    </w:p>
    <w:p w:rsidR="00473826" w:rsidRDefault="00956847" w:rsidP="00473826">
      <w:pPr>
        <w:spacing w:line="480" w:lineRule="auto"/>
        <w:ind w:firstLine="720"/>
        <w:jc w:val="both"/>
        <w:rPr>
          <w:rFonts w:ascii="Times New Roman" w:hAnsi="Times New Roman" w:cs="Times New Roman"/>
          <w:sz w:val="24"/>
          <w:szCs w:val="24"/>
        </w:rPr>
      </w:pPr>
    </w:p>
    <w:p w:rsidR="00473826" w:rsidRDefault="00956847" w:rsidP="00473826">
      <w:pPr>
        <w:spacing w:line="480" w:lineRule="auto"/>
        <w:ind w:firstLine="720"/>
        <w:jc w:val="both"/>
        <w:rPr>
          <w:rFonts w:ascii="Times New Roman" w:hAnsi="Times New Roman" w:cs="Times New Roman"/>
          <w:sz w:val="24"/>
          <w:szCs w:val="24"/>
        </w:rPr>
      </w:pPr>
    </w:p>
    <w:p w:rsidR="00473826" w:rsidRDefault="00956847" w:rsidP="00473826">
      <w:pPr>
        <w:spacing w:line="480" w:lineRule="auto"/>
        <w:ind w:firstLine="720"/>
        <w:jc w:val="both"/>
        <w:rPr>
          <w:rFonts w:ascii="Times New Roman" w:hAnsi="Times New Roman" w:cs="Times New Roman"/>
          <w:sz w:val="24"/>
          <w:szCs w:val="24"/>
        </w:rPr>
      </w:pPr>
    </w:p>
    <w:p w:rsidR="00473826" w:rsidRDefault="00956847" w:rsidP="00473826">
      <w:pPr>
        <w:spacing w:line="480" w:lineRule="auto"/>
        <w:ind w:firstLine="720"/>
        <w:jc w:val="both"/>
        <w:rPr>
          <w:rFonts w:ascii="Times New Roman" w:hAnsi="Times New Roman" w:cs="Times New Roman"/>
          <w:sz w:val="24"/>
          <w:szCs w:val="24"/>
        </w:rPr>
      </w:pPr>
    </w:p>
    <w:p w:rsidR="00473826" w:rsidRDefault="00956847" w:rsidP="00473826">
      <w:pPr>
        <w:spacing w:line="480" w:lineRule="auto"/>
        <w:ind w:firstLine="720"/>
        <w:jc w:val="both"/>
        <w:rPr>
          <w:rFonts w:ascii="Times New Roman" w:hAnsi="Times New Roman" w:cs="Times New Roman"/>
          <w:sz w:val="24"/>
          <w:szCs w:val="24"/>
        </w:rPr>
      </w:pPr>
    </w:p>
    <w:p w:rsidR="00473826" w:rsidRDefault="00956847" w:rsidP="00473826">
      <w:pPr>
        <w:spacing w:line="480" w:lineRule="auto"/>
        <w:ind w:firstLine="720"/>
        <w:jc w:val="both"/>
        <w:rPr>
          <w:rFonts w:ascii="Times New Roman" w:hAnsi="Times New Roman" w:cs="Times New Roman"/>
          <w:sz w:val="24"/>
          <w:szCs w:val="24"/>
        </w:rPr>
      </w:pPr>
    </w:p>
    <w:p w:rsidR="005C758D" w:rsidRPr="00200F8A" w:rsidRDefault="00956847" w:rsidP="00473826">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lastRenderedPageBreak/>
        <w:t xml:space="preserve">One that has acquired another company and operates internationally </w:t>
      </w:r>
      <w:r w:rsidRPr="00200F8A">
        <w:rPr>
          <w:rFonts w:ascii="Times New Roman" w:hAnsi="Times New Roman" w:cs="Times New Roman"/>
          <w:sz w:val="24"/>
          <w:szCs w:val="24"/>
        </w:rPr>
        <w:t>in the energy industry</w:t>
      </w:r>
      <w:r w:rsidRPr="00200F8A">
        <w:rPr>
          <w:rFonts w:ascii="Times New Roman" w:hAnsi="Times New Roman" w:cs="Times New Roman"/>
          <w:sz w:val="24"/>
          <w:szCs w:val="24"/>
        </w:rPr>
        <w:t xml:space="preserve"> is the Johnson Controls, which is an international multi-industrial company that a</w:t>
      </w:r>
      <w:r w:rsidRPr="00200F8A">
        <w:rPr>
          <w:rFonts w:ascii="Times New Roman" w:hAnsi="Times New Roman" w:cs="Times New Roman"/>
          <w:sz w:val="24"/>
          <w:szCs w:val="24"/>
        </w:rPr>
        <w:t>c</w:t>
      </w:r>
      <w:r w:rsidRPr="00200F8A">
        <w:rPr>
          <w:rFonts w:ascii="Times New Roman" w:hAnsi="Times New Roman" w:cs="Times New Roman"/>
          <w:sz w:val="24"/>
          <w:szCs w:val="24"/>
        </w:rPr>
        <w:t>quired</w:t>
      </w:r>
      <w:r w:rsidRPr="00200F8A">
        <w:rPr>
          <w:rFonts w:ascii="Times New Roman" w:hAnsi="Times New Roman" w:cs="Times New Roman"/>
          <w:sz w:val="24"/>
          <w:szCs w:val="24"/>
        </w:rPr>
        <w:t xml:space="preserve"> Tyco a global security and fire provider merged to create Johnson Controls International plc, a worldwide leader in energy storage, building products integrated solu</w:t>
      </w:r>
      <w:r w:rsidRPr="00200F8A">
        <w:rPr>
          <w:rFonts w:ascii="Times New Roman" w:hAnsi="Times New Roman" w:cs="Times New Roman"/>
          <w:sz w:val="24"/>
          <w:szCs w:val="24"/>
        </w:rPr>
        <w:t>tions, and technology.</w:t>
      </w:r>
    </w:p>
    <w:p w:rsidR="00C66A55" w:rsidRPr="00200F8A" w:rsidRDefault="00956847" w:rsidP="00473826">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t>The strategy that led to the acquisition</w:t>
      </w:r>
      <w:r w:rsidRPr="00200F8A">
        <w:rPr>
          <w:rFonts w:ascii="Times New Roman" w:hAnsi="Times New Roman" w:cs="Times New Roman"/>
          <w:sz w:val="24"/>
          <w:szCs w:val="24"/>
        </w:rPr>
        <w:t xml:space="preserve"> that was unanimously approved by both companies Board of Director: The shareholders of Johnson Controls will approximately own 56 percent combined company equity, and they will receive roughly</w:t>
      </w:r>
      <w:r w:rsidRPr="00200F8A">
        <w:rPr>
          <w:rFonts w:ascii="Times New Roman" w:hAnsi="Times New Roman" w:cs="Times New Roman"/>
          <w:sz w:val="24"/>
          <w:szCs w:val="24"/>
        </w:rPr>
        <w:t xml:space="preserve"> $3.9 billion aggregate cash consideration. The current shareholders of Tyco will approximately own 44 percent of the combined company equity</w:t>
      </w:r>
      <w:r w:rsidRPr="00200F8A">
        <w:rPr>
          <w:rFonts w:ascii="Times New Roman" w:hAnsi="Times New Roman" w:cs="Times New Roman"/>
          <w:sz w:val="24"/>
          <w:szCs w:val="24"/>
        </w:rPr>
        <w:t>.</w:t>
      </w:r>
    </w:p>
    <w:p w:rsidR="00473826" w:rsidRDefault="00956847" w:rsidP="00473826">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t>Immediately before to the acquisition, Tyco will effect a stock split reverse for the shareholders of</w:t>
      </w:r>
      <w:r w:rsidRPr="00200F8A">
        <w:rPr>
          <w:rFonts w:ascii="Times New Roman" w:hAnsi="Times New Roman" w:cs="Times New Roman"/>
          <w:sz w:val="24"/>
          <w:szCs w:val="24"/>
        </w:rPr>
        <w:t xml:space="preserve"> Tyco will obtain 0.9550 shares fixed exchange ratio for every one of their existing shares at Tyco. The Shareholders of Johnson Controls may decide to obtain one share the merged company for every of their  Johnson Controls shares or $ 34.88 cash equal pe</w:t>
      </w:r>
      <w:r w:rsidRPr="00200F8A">
        <w:rPr>
          <w:rFonts w:ascii="Times New Roman" w:hAnsi="Times New Roman" w:cs="Times New Roman"/>
          <w:sz w:val="24"/>
          <w:szCs w:val="24"/>
        </w:rPr>
        <w:t>r share, which represents five-day volume-weighted</w:t>
      </w:r>
      <w:r w:rsidRPr="00200F8A">
        <w:rPr>
          <w:rFonts w:ascii="Times New Roman" w:hAnsi="Times New Roman" w:cs="Times New Roman"/>
          <w:sz w:val="24"/>
          <w:szCs w:val="24"/>
        </w:rPr>
        <w:t xml:space="preserve"> Johnson Controls’ average share price. The Johnson Controls shareholders’ elections are subject to proration in that an aggregate of roughly $ 3.9 billion cash is paid in the acquisition. The combination will be to the shareholders of Johnson Controls tax</w:t>
      </w:r>
      <w:r w:rsidRPr="00200F8A">
        <w:rPr>
          <w:rFonts w:ascii="Times New Roman" w:hAnsi="Times New Roman" w:cs="Times New Roman"/>
          <w:sz w:val="24"/>
          <w:szCs w:val="24"/>
        </w:rPr>
        <w:t xml:space="preserve">able while to the shareholders of Tyco </w:t>
      </w:r>
      <w:r w:rsidRPr="00200F8A">
        <w:rPr>
          <w:rFonts w:ascii="Times New Roman" w:hAnsi="Times New Roman" w:cs="Times New Roman"/>
          <w:sz w:val="24"/>
          <w:szCs w:val="24"/>
        </w:rPr>
        <w:t>will be</w:t>
      </w:r>
      <w:r w:rsidRPr="00200F8A">
        <w:rPr>
          <w:rFonts w:ascii="Times New Roman" w:hAnsi="Times New Roman" w:cs="Times New Roman"/>
          <w:sz w:val="24"/>
          <w:szCs w:val="24"/>
        </w:rPr>
        <w:t xml:space="preserve"> tax-free.</w:t>
      </w:r>
      <w:r w:rsidRPr="00200F8A">
        <w:rPr>
          <w:rFonts w:ascii="Times New Roman" w:hAnsi="Times New Roman" w:cs="Times New Roman"/>
          <w:sz w:val="24"/>
          <w:szCs w:val="24"/>
        </w:rPr>
        <w:t xml:space="preserve"> </w:t>
      </w:r>
    </w:p>
    <w:p w:rsidR="00473826" w:rsidRDefault="00956847" w:rsidP="00473826">
      <w:pPr>
        <w:spacing w:line="480" w:lineRule="auto"/>
        <w:ind w:firstLine="720"/>
        <w:jc w:val="both"/>
        <w:rPr>
          <w:rFonts w:ascii="Times New Roman" w:hAnsi="Times New Roman" w:cs="Times New Roman"/>
          <w:sz w:val="24"/>
          <w:szCs w:val="24"/>
        </w:rPr>
      </w:pPr>
    </w:p>
    <w:p w:rsidR="00473826" w:rsidRDefault="00956847" w:rsidP="00473826">
      <w:pPr>
        <w:spacing w:line="480" w:lineRule="auto"/>
        <w:ind w:firstLine="720"/>
        <w:jc w:val="both"/>
        <w:rPr>
          <w:rFonts w:ascii="Times New Roman" w:hAnsi="Times New Roman" w:cs="Times New Roman"/>
          <w:sz w:val="24"/>
          <w:szCs w:val="24"/>
        </w:rPr>
      </w:pPr>
    </w:p>
    <w:p w:rsidR="00473826" w:rsidRDefault="00956847" w:rsidP="00473826">
      <w:pPr>
        <w:spacing w:line="480" w:lineRule="auto"/>
        <w:ind w:firstLine="720"/>
        <w:jc w:val="both"/>
        <w:rPr>
          <w:rFonts w:ascii="Times New Roman" w:hAnsi="Times New Roman" w:cs="Times New Roman"/>
          <w:sz w:val="24"/>
          <w:szCs w:val="24"/>
        </w:rPr>
      </w:pPr>
    </w:p>
    <w:p w:rsidR="00B60D01" w:rsidRPr="00200F8A" w:rsidRDefault="00956847" w:rsidP="00473826">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lastRenderedPageBreak/>
        <w:t xml:space="preserve">Tyco had to secure a committed $4.0billion bank institution to finance the transaction regarding cash consideration. The transaction completion, which was expected to </w:t>
      </w:r>
      <w:r w:rsidRPr="00200F8A">
        <w:rPr>
          <w:rFonts w:ascii="Times New Roman" w:hAnsi="Times New Roman" w:cs="Times New Roman"/>
          <w:sz w:val="24"/>
          <w:szCs w:val="24"/>
        </w:rPr>
        <w:t>end on 2016 fisc</w:t>
      </w:r>
      <w:r w:rsidRPr="00200F8A">
        <w:rPr>
          <w:rFonts w:ascii="Times New Roman" w:hAnsi="Times New Roman" w:cs="Times New Roman"/>
          <w:sz w:val="24"/>
          <w:szCs w:val="24"/>
        </w:rPr>
        <w:t xml:space="preserve">al year, is subject to conditions for customary closing, including approval by regulatory and approval by both Tyco and Johnson Controls </w:t>
      </w:r>
      <w:r w:rsidRPr="00200F8A">
        <w:rPr>
          <w:rFonts w:ascii="Times New Roman" w:hAnsi="Times New Roman" w:cs="Times New Roman"/>
          <w:sz w:val="24"/>
          <w:szCs w:val="24"/>
        </w:rPr>
        <w:t>shareholders. In</w:t>
      </w:r>
      <w:r w:rsidRPr="00200F8A">
        <w:rPr>
          <w:rFonts w:ascii="Times New Roman" w:hAnsi="Times New Roman" w:cs="Times New Roman"/>
          <w:sz w:val="24"/>
          <w:szCs w:val="24"/>
        </w:rPr>
        <w:t xml:space="preserve"> connection with </w:t>
      </w:r>
      <w:r w:rsidRPr="00200F8A">
        <w:rPr>
          <w:rFonts w:ascii="Times New Roman" w:hAnsi="Times New Roman" w:cs="Times New Roman"/>
          <w:sz w:val="24"/>
          <w:szCs w:val="24"/>
        </w:rPr>
        <w:t>acquisition transaction between Tyco and Johnson Controls, Tyco had to file with the U</w:t>
      </w:r>
      <w:r w:rsidRPr="00200F8A">
        <w:rPr>
          <w:rFonts w:ascii="Times New Roman" w:hAnsi="Times New Roman" w:cs="Times New Roman"/>
          <w:sz w:val="24"/>
          <w:szCs w:val="24"/>
        </w:rPr>
        <w:t>.S Securities and Exchange Commission a statement of registration on Form S-4 that had to include a combined proxy statement of Tyco and Johnson Controls that constituted a prospectus of Tyco.</w:t>
      </w:r>
    </w:p>
    <w:p w:rsidR="00C66A55" w:rsidRPr="00200F8A" w:rsidRDefault="00956847" w:rsidP="00473826">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t xml:space="preserve"> It was a wise choice since</w:t>
      </w:r>
      <w:r w:rsidRPr="00200F8A">
        <w:rPr>
          <w:rFonts w:ascii="Times New Roman" w:hAnsi="Times New Roman" w:cs="Times New Roman"/>
          <w:sz w:val="24"/>
          <w:szCs w:val="24"/>
        </w:rPr>
        <w:t xml:space="preserve"> this merger brought together best-in-class technology, service, and product capabilities across the fire,</w:t>
      </w:r>
      <w:r w:rsidRPr="00200F8A">
        <w:rPr>
          <w:rFonts w:ascii="Times New Roman" w:hAnsi="Times New Roman" w:cs="Times New Roman"/>
          <w:sz w:val="24"/>
          <w:szCs w:val="24"/>
        </w:rPr>
        <w:t xml:space="preserve"> </w:t>
      </w:r>
      <w:r w:rsidRPr="00200F8A">
        <w:rPr>
          <w:rFonts w:ascii="Times New Roman" w:hAnsi="Times New Roman" w:cs="Times New Roman"/>
          <w:sz w:val="24"/>
          <w:szCs w:val="24"/>
        </w:rPr>
        <w:t>controls,</w:t>
      </w:r>
      <w:r w:rsidRPr="00200F8A">
        <w:rPr>
          <w:rFonts w:ascii="Times New Roman" w:hAnsi="Times New Roman" w:cs="Times New Roman"/>
          <w:sz w:val="24"/>
          <w:szCs w:val="24"/>
        </w:rPr>
        <w:t xml:space="preserve"> </w:t>
      </w:r>
      <w:r w:rsidRPr="00200F8A">
        <w:rPr>
          <w:rFonts w:ascii="Times New Roman" w:hAnsi="Times New Roman" w:cs="Times New Roman"/>
          <w:sz w:val="24"/>
          <w:szCs w:val="24"/>
        </w:rPr>
        <w:t>HVAC,</w:t>
      </w:r>
      <w:r w:rsidRPr="00200F8A">
        <w:rPr>
          <w:rFonts w:ascii="Times New Roman" w:hAnsi="Times New Roman" w:cs="Times New Roman"/>
          <w:sz w:val="24"/>
          <w:szCs w:val="24"/>
        </w:rPr>
        <w:t xml:space="preserve"> </w:t>
      </w:r>
      <w:r w:rsidRPr="00200F8A">
        <w:rPr>
          <w:rFonts w:ascii="Times New Roman" w:hAnsi="Times New Roman" w:cs="Times New Roman"/>
          <w:sz w:val="24"/>
          <w:szCs w:val="24"/>
        </w:rPr>
        <w:t>security,</w:t>
      </w:r>
      <w:r w:rsidRPr="00200F8A">
        <w:rPr>
          <w:rFonts w:ascii="Times New Roman" w:hAnsi="Times New Roman" w:cs="Times New Roman"/>
          <w:sz w:val="24"/>
          <w:szCs w:val="24"/>
        </w:rPr>
        <w:t xml:space="preserve"> </w:t>
      </w:r>
      <w:r w:rsidRPr="00200F8A">
        <w:rPr>
          <w:rFonts w:ascii="Times New Roman" w:hAnsi="Times New Roman" w:cs="Times New Roman"/>
          <w:sz w:val="24"/>
          <w:szCs w:val="24"/>
        </w:rPr>
        <w:t>energy storage</w:t>
      </w:r>
      <w:r w:rsidRPr="00200F8A">
        <w:rPr>
          <w:rFonts w:ascii="Times New Roman" w:hAnsi="Times New Roman" w:cs="Times New Roman"/>
          <w:sz w:val="24"/>
          <w:szCs w:val="24"/>
        </w:rPr>
        <w:t>, to serve several markets end including commercial buildings, industrial, retail, residential, small busi</w:t>
      </w:r>
      <w:r w:rsidRPr="00200F8A">
        <w:rPr>
          <w:rFonts w:ascii="Times New Roman" w:hAnsi="Times New Roman" w:cs="Times New Roman"/>
          <w:sz w:val="24"/>
          <w:szCs w:val="24"/>
        </w:rPr>
        <w:t>ness, and large institutions.</w:t>
      </w:r>
      <w:r w:rsidRPr="00200F8A">
        <w:rPr>
          <w:rFonts w:ascii="Times New Roman" w:hAnsi="Times New Roman" w:cs="Times New Roman"/>
          <w:sz w:val="24"/>
          <w:szCs w:val="24"/>
        </w:rPr>
        <w:t xml:space="preserve"> Johnson Controls and Tyco are highly complementary industries, enabling the merged company to provide innovative and comprehensive building technology solutions even to more customers universally through different end markets.</w:t>
      </w:r>
      <w:r w:rsidRPr="00200F8A">
        <w:rPr>
          <w:rFonts w:ascii="Times New Roman" w:hAnsi="Times New Roman" w:cs="Times New Roman"/>
          <w:sz w:val="24"/>
          <w:szCs w:val="24"/>
        </w:rPr>
        <w:t xml:space="preserve"> The new organization </w:t>
      </w:r>
      <w:r w:rsidRPr="00200F8A">
        <w:rPr>
          <w:rFonts w:ascii="Times New Roman" w:hAnsi="Times New Roman" w:cs="Times New Roman"/>
          <w:sz w:val="24"/>
          <w:szCs w:val="24"/>
        </w:rPr>
        <w:t>integrates</w:t>
      </w:r>
      <w:r w:rsidRPr="00200F8A">
        <w:rPr>
          <w:rFonts w:ascii="Times New Roman" w:hAnsi="Times New Roman" w:cs="Times New Roman"/>
          <w:sz w:val="24"/>
          <w:szCs w:val="24"/>
        </w:rPr>
        <w:t xml:space="preserve"> </w:t>
      </w:r>
      <w:r w:rsidRPr="00200F8A">
        <w:rPr>
          <w:rFonts w:ascii="Times New Roman" w:hAnsi="Times New Roman" w:cs="Times New Roman"/>
          <w:sz w:val="24"/>
          <w:szCs w:val="24"/>
        </w:rPr>
        <w:t>innovation pipelines for controls, sensors, devices, advanced solutions, and data analytics to better capture the broad market prospect around "smart" cities, campuses, and building.</w:t>
      </w:r>
    </w:p>
    <w:p w:rsidR="0032688A" w:rsidRPr="00200F8A" w:rsidRDefault="00956847" w:rsidP="00473826">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t>Furthermore, the new comp</w:t>
      </w:r>
      <w:r w:rsidRPr="00200F8A">
        <w:rPr>
          <w:rFonts w:ascii="Times New Roman" w:hAnsi="Times New Roman" w:cs="Times New Roman"/>
          <w:sz w:val="24"/>
          <w:szCs w:val="24"/>
        </w:rPr>
        <w:t>any provides one of the largest platforms for energy storage serving the worldwide market, with capabilities involving the traditional lead-acid and as well as advanced technology in the lithium-ion battery.</w:t>
      </w:r>
      <w:r w:rsidRPr="00200F8A">
        <w:rPr>
          <w:rFonts w:ascii="Times New Roman" w:hAnsi="Times New Roman" w:cs="Times New Roman"/>
          <w:sz w:val="24"/>
          <w:szCs w:val="24"/>
        </w:rPr>
        <w:t xml:space="preserve"> As one </w:t>
      </w:r>
      <w:r w:rsidRPr="00200F8A">
        <w:rPr>
          <w:rFonts w:ascii="Times New Roman" w:hAnsi="Times New Roman" w:cs="Times New Roman"/>
          <w:sz w:val="24"/>
          <w:szCs w:val="24"/>
        </w:rPr>
        <w:t>organization Tyco</w:t>
      </w:r>
      <w:r w:rsidRPr="00200F8A">
        <w:rPr>
          <w:rFonts w:ascii="Times New Roman" w:hAnsi="Times New Roman" w:cs="Times New Roman"/>
          <w:sz w:val="24"/>
          <w:szCs w:val="24"/>
        </w:rPr>
        <w:t xml:space="preserve"> and Johnson Controls are combining complementary independent channels and branch networks to drive growth globally, enhancing the earnings and revenue growth profile of businesses established. </w:t>
      </w:r>
    </w:p>
    <w:p w:rsidR="00473826" w:rsidRDefault="00956847" w:rsidP="00473826">
      <w:pPr>
        <w:spacing w:line="480" w:lineRule="auto"/>
        <w:ind w:firstLine="720"/>
        <w:jc w:val="both"/>
        <w:rPr>
          <w:rFonts w:ascii="Times New Roman" w:hAnsi="Times New Roman" w:cs="Times New Roman"/>
          <w:sz w:val="24"/>
          <w:szCs w:val="24"/>
        </w:rPr>
      </w:pPr>
    </w:p>
    <w:p w:rsidR="005C758D" w:rsidRPr="00200F8A" w:rsidRDefault="00956847" w:rsidP="00473826">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lastRenderedPageBreak/>
        <w:t>The international business</w:t>
      </w:r>
      <w:r w:rsidRPr="00200F8A">
        <w:rPr>
          <w:rFonts w:ascii="Times New Roman" w:hAnsi="Times New Roman" w:cs="Times New Roman"/>
          <w:sz w:val="24"/>
          <w:szCs w:val="24"/>
        </w:rPr>
        <w:t>-level strategies such enhancem</w:t>
      </w:r>
      <w:r w:rsidRPr="00200F8A">
        <w:rPr>
          <w:rFonts w:ascii="Times New Roman" w:hAnsi="Times New Roman" w:cs="Times New Roman"/>
          <w:sz w:val="24"/>
          <w:szCs w:val="24"/>
        </w:rPr>
        <w:t xml:space="preserve">ent and newer technologies in Internet Protocol ,product leveraging in pipeline development, integrated access control,fire suppression technologies and intrusion solutions ;expanding presence in the emerging markets for example Eastern Europe, India, and </w:t>
      </w:r>
      <w:r w:rsidRPr="00200F8A">
        <w:rPr>
          <w:rFonts w:ascii="Times New Roman" w:hAnsi="Times New Roman" w:cs="Times New Roman"/>
          <w:sz w:val="24"/>
          <w:szCs w:val="24"/>
        </w:rPr>
        <w:t>China; and seeking strategic acquisitions and partnerships in essential product areas</w:t>
      </w:r>
      <w:r w:rsidRPr="00200F8A">
        <w:rPr>
          <w:rFonts w:ascii="Times New Roman" w:hAnsi="Times New Roman" w:cs="Times New Roman"/>
          <w:sz w:val="24"/>
          <w:szCs w:val="24"/>
        </w:rPr>
        <w:t>:</w:t>
      </w:r>
      <w:r w:rsidRPr="00200F8A">
        <w:rPr>
          <w:rFonts w:ascii="Times New Roman" w:hAnsi="Times New Roman" w:cs="Times New Roman"/>
          <w:sz w:val="24"/>
          <w:szCs w:val="24"/>
        </w:rPr>
        <w:t xml:space="preserve"> aimed at </w:t>
      </w:r>
      <w:r w:rsidRPr="00200F8A">
        <w:rPr>
          <w:rFonts w:ascii="Times New Roman" w:hAnsi="Times New Roman" w:cs="Times New Roman"/>
          <w:sz w:val="24"/>
          <w:szCs w:val="24"/>
        </w:rPr>
        <w:t xml:space="preserve">accelerating </w:t>
      </w:r>
      <w:r w:rsidRPr="00200F8A">
        <w:rPr>
          <w:rFonts w:ascii="Times New Roman" w:hAnsi="Times New Roman" w:cs="Times New Roman"/>
          <w:sz w:val="24"/>
          <w:szCs w:val="24"/>
        </w:rPr>
        <w:t xml:space="preserve">their revenue growth by implementation of these international business strategies. The Johnson Controls intends to enhance their recurring revenue </w:t>
      </w:r>
      <w:r w:rsidRPr="00200F8A">
        <w:rPr>
          <w:rFonts w:ascii="Times New Roman" w:hAnsi="Times New Roman" w:cs="Times New Roman"/>
          <w:sz w:val="24"/>
          <w:szCs w:val="24"/>
        </w:rPr>
        <w:t>by integrating further their product portfolio with communications services and logical security systems, as well as by improving the interoperability of their access control, video systems, intrusion security and fire detection products.</w:t>
      </w:r>
      <w:r w:rsidRPr="00200F8A">
        <w:rPr>
          <w:rFonts w:ascii="Times New Roman" w:hAnsi="Times New Roman" w:cs="Times New Roman"/>
          <w:sz w:val="24"/>
          <w:szCs w:val="24"/>
        </w:rPr>
        <w:t xml:space="preserve"> Hence, they plan </w:t>
      </w:r>
      <w:r w:rsidRPr="00200F8A">
        <w:rPr>
          <w:rFonts w:ascii="Times New Roman" w:hAnsi="Times New Roman" w:cs="Times New Roman"/>
          <w:sz w:val="24"/>
          <w:szCs w:val="24"/>
        </w:rPr>
        <w:t>to enhance their profitability by progressing with moving their manufacturing footprint to countries with low cost, and strategic initiatives for sourcing</w:t>
      </w:r>
      <w:r w:rsidRPr="00200F8A">
        <w:rPr>
          <w:rFonts w:ascii="Times New Roman" w:hAnsi="Times New Roman" w:cs="Times New Roman"/>
          <w:color w:val="222222"/>
          <w:sz w:val="24"/>
          <w:szCs w:val="24"/>
          <w:shd w:val="clear" w:color="auto" w:fill="FFFFFF"/>
        </w:rPr>
        <w:t xml:space="preserve"> (</w:t>
      </w:r>
      <w:r w:rsidRPr="00200F8A">
        <w:rPr>
          <w:rFonts w:ascii="Times New Roman" w:hAnsi="Times New Roman" w:cs="Times New Roman"/>
          <w:sz w:val="24"/>
          <w:szCs w:val="24"/>
        </w:rPr>
        <w:t>Seem &amp; Salsbury, 2011)</w:t>
      </w:r>
      <w:r w:rsidRPr="00200F8A">
        <w:rPr>
          <w:rFonts w:ascii="Times New Roman" w:hAnsi="Times New Roman" w:cs="Times New Roman"/>
          <w:sz w:val="24"/>
          <w:szCs w:val="24"/>
        </w:rPr>
        <w:t>.</w:t>
      </w:r>
    </w:p>
    <w:p w:rsidR="002B5322" w:rsidRDefault="00956847" w:rsidP="002B5322">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t>The international corporate-level strategy</w:t>
      </w:r>
      <w:r w:rsidRPr="00200F8A">
        <w:rPr>
          <w:rFonts w:ascii="Times New Roman" w:hAnsi="Times New Roman" w:cs="Times New Roman"/>
          <w:sz w:val="24"/>
          <w:szCs w:val="24"/>
        </w:rPr>
        <w:t xml:space="preserve"> is regarding operating strategy which is supposed to be of high-quality, low-cost provider and producer in every market they serve. Johnson Controls encourages leadership positions by developing new markets and also investing in existing businesses. Their</w:t>
      </w:r>
      <w:r w:rsidRPr="00200F8A">
        <w:rPr>
          <w:rFonts w:ascii="Times New Roman" w:hAnsi="Times New Roman" w:cs="Times New Roman"/>
          <w:sz w:val="24"/>
          <w:szCs w:val="24"/>
        </w:rPr>
        <w:t xml:space="preserve"> current strategy focuses improving operational efficiency and internal growth. Therefore, under corporate-strategy they are committed to being corporate governance leader so that they can continue to gain the confidence and respect of their suppliers, cus</w:t>
      </w:r>
      <w:r w:rsidRPr="00200F8A">
        <w:rPr>
          <w:rFonts w:ascii="Times New Roman" w:hAnsi="Times New Roman" w:cs="Times New Roman"/>
          <w:sz w:val="24"/>
          <w:szCs w:val="24"/>
        </w:rPr>
        <w:t xml:space="preserve">tomers, </w:t>
      </w:r>
      <w:r w:rsidRPr="00200F8A">
        <w:rPr>
          <w:rFonts w:ascii="Times New Roman" w:hAnsi="Times New Roman" w:cs="Times New Roman"/>
          <w:sz w:val="24"/>
          <w:szCs w:val="24"/>
        </w:rPr>
        <w:t>employees, and shareholders</w:t>
      </w:r>
    </w:p>
    <w:p w:rsidR="002B5322" w:rsidRDefault="002B5322" w:rsidP="002B5322">
      <w:pPr>
        <w:spacing w:line="480" w:lineRule="auto"/>
        <w:ind w:firstLine="720"/>
        <w:jc w:val="both"/>
        <w:rPr>
          <w:rFonts w:ascii="Times New Roman" w:hAnsi="Times New Roman" w:cs="Times New Roman"/>
          <w:sz w:val="24"/>
          <w:szCs w:val="24"/>
        </w:rPr>
      </w:pPr>
    </w:p>
    <w:p w:rsidR="002B5322" w:rsidRDefault="002B5322" w:rsidP="002B5322">
      <w:pPr>
        <w:spacing w:line="480" w:lineRule="auto"/>
        <w:ind w:firstLine="720"/>
        <w:jc w:val="both"/>
        <w:rPr>
          <w:rFonts w:ascii="Times New Roman" w:hAnsi="Times New Roman" w:cs="Times New Roman"/>
          <w:sz w:val="24"/>
          <w:szCs w:val="24"/>
        </w:rPr>
      </w:pPr>
    </w:p>
    <w:p w:rsidR="005C758D" w:rsidRPr="00200F8A" w:rsidRDefault="00956847" w:rsidP="002B5322">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lastRenderedPageBreak/>
        <w:t>The following</w:t>
      </w:r>
      <w:r w:rsidRPr="00200F8A">
        <w:rPr>
          <w:rFonts w:ascii="Times New Roman" w:hAnsi="Times New Roman" w:cs="Times New Roman"/>
          <w:sz w:val="24"/>
          <w:szCs w:val="24"/>
        </w:rPr>
        <w:t xml:space="preserve"> two</w:t>
      </w:r>
      <w:r w:rsidRPr="00200F8A">
        <w:rPr>
          <w:rFonts w:ascii="Times New Roman" w:hAnsi="Times New Roman" w:cs="Times New Roman"/>
          <w:sz w:val="24"/>
          <w:szCs w:val="24"/>
        </w:rPr>
        <w:t xml:space="preserve"> recommendations are necessary for the improvement</w:t>
      </w:r>
      <w:r w:rsidRPr="00200F8A">
        <w:rPr>
          <w:rFonts w:ascii="Times New Roman" w:hAnsi="Times New Roman" w:cs="Times New Roman"/>
          <w:sz w:val="24"/>
          <w:szCs w:val="24"/>
        </w:rPr>
        <w:t xml:space="preserve"> of Johnson Controls:</w:t>
      </w:r>
    </w:p>
    <w:p w:rsidR="009917DF" w:rsidRPr="00200F8A" w:rsidRDefault="00956847" w:rsidP="00473826">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t>First</w:t>
      </w:r>
      <w:r w:rsidRPr="00200F8A">
        <w:rPr>
          <w:rFonts w:ascii="Times New Roman" w:hAnsi="Times New Roman" w:cs="Times New Roman"/>
          <w:sz w:val="24"/>
          <w:szCs w:val="24"/>
        </w:rPr>
        <w:t>,</w:t>
      </w:r>
      <w:r w:rsidRPr="00200F8A">
        <w:rPr>
          <w:rFonts w:ascii="Times New Roman" w:hAnsi="Times New Roman" w:cs="Times New Roman"/>
          <w:sz w:val="24"/>
          <w:szCs w:val="24"/>
        </w:rPr>
        <w:t xml:space="preserve"> Johnson Controls needs to enter into a system-wide performance contract with a regional provider of hea</w:t>
      </w:r>
      <w:r w:rsidRPr="00200F8A">
        <w:rPr>
          <w:rFonts w:ascii="Times New Roman" w:hAnsi="Times New Roman" w:cs="Times New Roman"/>
          <w:sz w:val="24"/>
          <w:szCs w:val="24"/>
        </w:rPr>
        <w:t>lth care to enhance its healing environ</w:t>
      </w:r>
      <w:r w:rsidRPr="00200F8A">
        <w:rPr>
          <w:rFonts w:ascii="Times New Roman" w:hAnsi="Times New Roman" w:cs="Times New Roman"/>
          <w:sz w:val="24"/>
          <w:szCs w:val="24"/>
        </w:rPr>
        <w:t>ment by upgrading its lighting, s</w:t>
      </w:r>
      <w:r w:rsidRPr="00200F8A">
        <w:rPr>
          <w:rFonts w:ascii="Times New Roman" w:hAnsi="Times New Roman" w:cs="Times New Roman"/>
          <w:sz w:val="24"/>
          <w:szCs w:val="24"/>
        </w:rPr>
        <w:t>ec</w:t>
      </w:r>
      <w:r w:rsidRPr="00200F8A">
        <w:rPr>
          <w:rFonts w:ascii="Times New Roman" w:hAnsi="Times New Roman" w:cs="Times New Roman"/>
          <w:sz w:val="24"/>
          <w:szCs w:val="24"/>
        </w:rPr>
        <w:t>urity systems, and HVAC but without having to sacrifice scarce capital.</w:t>
      </w:r>
    </w:p>
    <w:p w:rsidR="002F5FC5" w:rsidRPr="00200F8A" w:rsidRDefault="00956847" w:rsidP="002B5322">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t>Second, Outsourcing labor costs: Labor costs such as; taxes, benefits, support staff, and insurance a</w:t>
      </w:r>
      <w:r w:rsidRPr="00200F8A">
        <w:rPr>
          <w:rFonts w:ascii="Times New Roman" w:hAnsi="Times New Roman" w:cs="Times New Roman"/>
          <w:sz w:val="24"/>
          <w:szCs w:val="24"/>
        </w:rPr>
        <w:t>re the logical areas for cutting cost. Outsourcing offers a company variable labor needs thus frees up resources which can be wherever corporate strategy and market conditions.</w:t>
      </w:r>
    </w:p>
    <w:p w:rsidR="00727EB8" w:rsidRPr="00200F8A" w:rsidRDefault="00956847" w:rsidP="00473826">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t>One</w:t>
      </w:r>
      <w:r w:rsidRPr="00200F8A">
        <w:rPr>
          <w:rFonts w:ascii="Times New Roman" w:hAnsi="Times New Roman" w:cs="Times New Roman"/>
          <w:sz w:val="24"/>
          <w:szCs w:val="24"/>
        </w:rPr>
        <w:t xml:space="preserve"> </w:t>
      </w:r>
      <w:r w:rsidRPr="00200F8A">
        <w:rPr>
          <w:rFonts w:ascii="Times New Roman" w:hAnsi="Times New Roman" w:cs="Times New Roman"/>
          <w:sz w:val="24"/>
          <w:szCs w:val="24"/>
        </w:rPr>
        <w:t xml:space="preserve">in the energy sector </w:t>
      </w:r>
      <w:r w:rsidRPr="00200F8A">
        <w:rPr>
          <w:rFonts w:ascii="Times New Roman" w:hAnsi="Times New Roman" w:cs="Times New Roman"/>
          <w:sz w:val="24"/>
          <w:szCs w:val="24"/>
        </w:rPr>
        <w:t xml:space="preserve">that does not have a history of </w:t>
      </w:r>
      <w:r w:rsidRPr="00200F8A">
        <w:rPr>
          <w:rFonts w:ascii="Times New Roman" w:hAnsi="Times New Roman" w:cs="Times New Roman"/>
          <w:sz w:val="24"/>
          <w:szCs w:val="24"/>
        </w:rPr>
        <w:t>acquisitions and</w:t>
      </w:r>
      <w:r w:rsidRPr="00200F8A">
        <w:rPr>
          <w:rFonts w:ascii="Times New Roman" w:hAnsi="Times New Roman" w:cs="Times New Roman"/>
          <w:sz w:val="24"/>
          <w:szCs w:val="24"/>
        </w:rPr>
        <w:t xml:space="preserve"> mergers and operates exclusively within the </w:t>
      </w:r>
      <w:r w:rsidRPr="00200F8A">
        <w:rPr>
          <w:rFonts w:ascii="Times New Roman" w:hAnsi="Times New Roman" w:cs="Times New Roman"/>
          <w:sz w:val="24"/>
          <w:szCs w:val="24"/>
        </w:rPr>
        <w:t>U.S</w:t>
      </w:r>
      <w:r w:rsidRPr="00200F8A">
        <w:rPr>
          <w:rFonts w:ascii="Times New Roman" w:hAnsi="Times New Roman" w:cs="Times New Roman"/>
          <w:sz w:val="24"/>
          <w:szCs w:val="24"/>
        </w:rPr>
        <w:t xml:space="preserve"> is the Tesla</w:t>
      </w:r>
      <w:r w:rsidRPr="00200F8A">
        <w:rPr>
          <w:rFonts w:ascii="Times New Roman" w:hAnsi="Times New Roman" w:cs="Times New Roman"/>
          <w:sz w:val="24"/>
          <w:szCs w:val="24"/>
        </w:rPr>
        <w:t xml:space="preserve"> </w:t>
      </w:r>
      <w:r w:rsidRPr="00200F8A">
        <w:rPr>
          <w:rFonts w:ascii="Times New Roman" w:hAnsi="Times New Roman" w:cs="Times New Roman"/>
          <w:sz w:val="24"/>
          <w:szCs w:val="24"/>
        </w:rPr>
        <w:t>Company</w:t>
      </w:r>
      <w:r w:rsidRPr="00200F8A">
        <w:rPr>
          <w:rFonts w:ascii="Times New Roman" w:hAnsi="Times New Roman" w:cs="Times New Roman"/>
          <w:sz w:val="24"/>
          <w:szCs w:val="24"/>
        </w:rPr>
        <w:t>.</w:t>
      </w:r>
      <w:r w:rsidRPr="00200F8A">
        <w:rPr>
          <w:rFonts w:ascii="Times New Roman" w:hAnsi="Times New Roman" w:cs="Times New Roman"/>
          <w:sz w:val="24"/>
          <w:szCs w:val="24"/>
        </w:rPr>
        <w:t xml:space="preserve"> </w:t>
      </w:r>
      <w:r w:rsidRPr="00200F8A">
        <w:rPr>
          <w:rFonts w:ascii="Times New Roman" w:hAnsi="Times New Roman" w:cs="Times New Roman"/>
          <w:sz w:val="24"/>
          <w:szCs w:val="24"/>
        </w:rPr>
        <w:t xml:space="preserve">The Tesla </w:t>
      </w:r>
      <w:r w:rsidRPr="00200F8A">
        <w:rPr>
          <w:rFonts w:ascii="Times New Roman" w:hAnsi="Times New Roman" w:cs="Times New Roman"/>
          <w:sz w:val="24"/>
          <w:szCs w:val="24"/>
        </w:rPr>
        <w:t>Company</w:t>
      </w:r>
      <w:r w:rsidRPr="00200F8A">
        <w:rPr>
          <w:rFonts w:ascii="Times New Roman" w:hAnsi="Times New Roman" w:cs="Times New Roman"/>
          <w:sz w:val="24"/>
          <w:szCs w:val="24"/>
        </w:rPr>
        <w:t>, initially known as Tesla Motors</w:t>
      </w:r>
      <w:r w:rsidRPr="00200F8A">
        <w:rPr>
          <w:rFonts w:ascii="Times New Roman" w:hAnsi="Times New Roman" w:cs="Times New Roman"/>
          <w:sz w:val="24"/>
          <w:szCs w:val="24"/>
        </w:rPr>
        <w:t>,</w:t>
      </w:r>
      <w:r>
        <w:rPr>
          <w:rFonts w:ascii="Times New Roman" w:hAnsi="Times New Roman" w:cs="Times New Roman"/>
          <w:sz w:val="24"/>
          <w:szCs w:val="24"/>
        </w:rPr>
        <w:t xml:space="preserve"> Inc. Which</w:t>
      </w:r>
      <w:r w:rsidRPr="00200F8A">
        <w:rPr>
          <w:rFonts w:ascii="Times New Roman" w:hAnsi="Times New Roman" w:cs="Times New Roman"/>
          <w:sz w:val="24"/>
          <w:szCs w:val="24"/>
        </w:rPr>
        <w:t xml:space="preserve"> on I July 2003 was </w:t>
      </w:r>
      <w:r w:rsidRPr="00200F8A">
        <w:rPr>
          <w:rFonts w:ascii="Times New Roman" w:hAnsi="Times New Roman" w:cs="Times New Roman"/>
          <w:sz w:val="24"/>
          <w:szCs w:val="24"/>
        </w:rPr>
        <w:t>incorporated, develops</w:t>
      </w:r>
      <w:r w:rsidRPr="00200F8A">
        <w:rPr>
          <w:rFonts w:ascii="Times New Roman" w:hAnsi="Times New Roman" w:cs="Times New Roman"/>
          <w:sz w:val="24"/>
          <w:szCs w:val="24"/>
        </w:rPr>
        <w:t>, designs, sells and manufacturer of fully energy storage systems, and electric v</w:t>
      </w:r>
      <w:r w:rsidRPr="00200F8A">
        <w:rPr>
          <w:rFonts w:ascii="Times New Roman" w:hAnsi="Times New Roman" w:cs="Times New Roman"/>
          <w:sz w:val="24"/>
          <w:szCs w:val="24"/>
        </w:rPr>
        <w:t xml:space="preserve">ehicles, as well as operates installs, and maintains energy </w:t>
      </w:r>
      <w:r w:rsidRPr="00200F8A">
        <w:rPr>
          <w:rFonts w:ascii="Times New Roman" w:hAnsi="Times New Roman" w:cs="Times New Roman"/>
          <w:sz w:val="24"/>
          <w:szCs w:val="24"/>
        </w:rPr>
        <w:t>storage and</w:t>
      </w:r>
      <w:r w:rsidRPr="00200F8A">
        <w:rPr>
          <w:rFonts w:ascii="Times New Roman" w:hAnsi="Times New Roman" w:cs="Times New Roman"/>
          <w:sz w:val="24"/>
          <w:szCs w:val="24"/>
        </w:rPr>
        <w:t xml:space="preserve"> solar products. The corporations operate in two segments: automotive, and energy storage and generation. The</w:t>
      </w:r>
      <w:r w:rsidRPr="00200F8A">
        <w:rPr>
          <w:rFonts w:ascii="Times New Roman" w:hAnsi="Times New Roman" w:cs="Times New Roman"/>
          <w:sz w:val="24"/>
          <w:szCs w:val="24"/>
        </w:rPr>
        <w:t xml:space="preserve"> automotive part entails development, design, sales, and manu</w:t>
      </w:r>
      <w:r w:rsidRPr="00200F8A">
        <w:rPr>
          <w:rFonts w:ascii="Times New Roman" w:hAnsi="Times New Roman" w:cs="Times New Roman"/>
          <w:sz w:val="24"/>
          <w:szCs w:val="24"/>
        </w:rPr>
        <w:t xml:space="preserve">facturing of electric </w:t>
      </w:r>
      <w:r w:rsidR="002B5322" w:rsidRPr="00200F8A">
        <w:rPr>
          <w:rFonts w:ascii="Times New Roman" w:hAnsi="Times New Roman" w:cs="Times New Roman"/>
          <w:sz w:val="24"/>
          <w:szCs w:val="24"/>
        </w:rPr>
        <w:t>vehicles. On</w:t>
      </w:r>
      <w:r w:rsidRPr="00200F8A">
        <w:rPr>
          <w:rFonts w:ascii="Times New Roman" w:hAnsi="Times New Roman" w:cs="Times New Roman"/>
          <w:sz w:val="24"/>
          <w:szCs w:val="24"/>
        </w:rPr>
        <w:t xml:space="preserve"> the other hand, the energy storage segment involves the manufacture, installation, design and lease or purchase of stationary solar energy systems and energy storage products to commercial and residential customers </w:t>
      </w:r>
      <w:r w:rsidRPr="00200F8A">
        <w:rPr>
          <w:rFonts w:ascii="Times New Roman" w:hAnsi="Times New Roman" w:cs="Times New Roman"/>
          <w:sz w:val="24"/>
          <w:szCs w:val="24"/>
        </w:rPr>
        <w:t>or sale of the generated electricity by their solar systems to customers.</w:t>
      </w:r>
    </w:p>
    <w:p w:rsidR="00473826" w:rsidRDefault="00956847" w:rsidP="00473826">
      <w:pPr>
        <w:spacing w:line="480" w:lineRule="auto"/>
        <w:ind w:firstLine="720"/>
        <w:jc w:val="both"/>
        <w:rPr>
          <w:rFonts w:ascii="Times New Roman" w:hAnsi="Times New Roman" w:cs="Times New Roman"/>
          <w:sz w:val="24"/>
          <w:szCs w:val="24"/>
        </w:rPr>
      </w:pPr>
    </w:p>
    <w:p w:rsidR="00473826" w:rsidRDefault="00956847" w:rsidP="00473826">
      <w:pPr>
        <w:spacing w:line="480" w:lineRule="auto"/>
        <w:ind w:firstLine="720"/>
        <w:jc w:val="both"/>
        <w:rPr>
          <w:rFonts w:ascii="Times New Roman" w:hAnsi="Times New Roman" w:cs="Times New Roman"/>
          <w:sz w:val="24"/>
          <w:szCs w:val="24"/>
        </w:rPr>
      </w:pPr>
    </w:p>
    <w:p w:rsidR="00473826" w:rsidRDefault="00956847" w:rsidP="00473826">
      <w:pPr>
        <w:spacing w:line="480" w:lineRule="auto"/>
        <w:ind w:firstLine="720"/>
        <w:jc w:val="both"/>
        <w:rPr>
          <w:rFonts w:ascii="Times New Roman" w:hAnsi="Times New Roman" w:cs="Times New Roman"/>
          <w:sz w:val="24"/>
          <w:szCs w:val="24"/>
        </w:rPr>
      </w:pPr>
    </w:p>
    <w:p w:rsidR="00F553A8" w:rsidRPr="00200F8A" w:rsidRDefault="00956847" w:rsidP="00473826">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lastRenderedPageBreak/>
        <w:t>As of 31 December 2016, the company manufactured and sold two fully electric vehicles. The company sells its vehicles through its service and sale network. The Tesla Company develops products that store energy for use in utility sites, commercial facilitie</w:t>
      </w:r>
      <w:r w:rsidRPr="00200F8A">
        <w:rPr>
          <w:rFonts w:ascii="Times New Roman" w:hAnsi="Times New Roman" w:cs="Times New Roman"/>
          <w:sz w:val="24"/>
          <w:szCs w:val="24"/>
        </w:rPr>
        <w:t xml:space="preserve">s, and homes. The applications for the systems of </w:t>
      </w:r>
      <w:r w:rsidRPr="00200F8A">
        <w:rPr>
          <w:rFonts w:ascii="Times New Roman" w:hAnsi="Times New Roman" w:cs="Times New Roman"/>
          <w:sz w:val="24"/>
          <w:szCs w:val="24"/>
        </w:rPr>
        <w:t>the battery include</w:t>
      </w:r>
      <w:r w:rsidRPr="00200F8A">
        <w:rPr>
          <w:rFonts w:ascii="Times New Roman" w:hAnsi="Times New Roman" w:cs="Times New Roman"/>
          <w:sz w:val="24"/>
          <w:szCs w:val="24"/>
        </w:rPr>
        <w:t xml:space="preserve"> the provision of grid independence, reduction in peak demand </w:t>
      </w:r>
      <w:r w:rsidRPr="00200F8A">
        <w:rPr>
          <w:rFonts w:ascii="Times New Roman" w:hAnsi="Times New Roman" w:cs="Times New Roman"/>
          <w:sz w:val="24"/>
          <w:szCs w:val="24"/>
        </w:rPr>
        <w:t>reduction, backup power, reducing</w:t>
      </w:r>
      <w:r w:rsidRPr="00200F8A">
        <w:rPr>
          <w:rFonts w:ascii="Times New Roman" w:hAnsi="Times New Roman" w:cs="Times New Roman"/>
          <w:sz w:val="24"/>
          <w:szCs w:val="24"/>
        </w:rPr>
        <w:t xml:space="preserve"> intermittency of a wholesale electric market and</w:t>
      </w:r>
      <w:r w:rsidRPr="00200F8A">
        <w:rPr>
          <w:rFonts w:ascii="Times New Roman" w:hAnsi="Times New Roman" w:cs="Times New Roman"/>
          <w:sz w:val="24"/>
          <w:szCs w:val="24"/>
        </w:rPr>
        <w:t xml:space="preserve"> renewable generation. The </w:t>
      </w:r>
      <w:r w:rsidRPr="00200F8A">
        <w:rPr>
          <w:rFonts w:ascii="Times New Roman" w:hAnsi="Times New Roman" w:cs="Times New Roman"/>
          <w:sz w:val="24"/>
          <w:szCs w:val="24"/>
        </w:rPr>
        <w:t xml:space="preserve">company's portfolio of energy products entails systems with various applications, from use in the large grid-scale projects and use in homes. Powerwall 2 is a rechargeable lithium-ion battery developed to at home or in commercial facility to store energy, </w:t>
      </w:r>
      <w:r w:rsidRPr="00200F8A">
        <w:rPr>
          <w:rFonts w:ascii="Times New Roman" w:hAnsi="Times New Roman" w:cs="Times New Roman"/>
          <w:sz w:val="24"/>
          <w:szCs w:val="24"/>
        </w:rPr>
        <w:t>and it can be used backup power and self-consumption of solar power production.</w:t>
      </w:r>
      <w:r w:rsidRPr="00200F8A">
        <w:rPr>
          <w:rFonts w:ascii="Times New Roman" w:hAnsi="Times New Roman" w:cs="Times New Roman"/>
          <w:sz w:val="24"/>
          <w:szCs w:val="24"/>
        </w:rPr>
        <w:t xml:space="preserve"> Furthermore, Tesla Company provides Powerpack system that can be used by industrial and commercial customers for load shifting, demand response, self-consumption of solar po</w:t>
      </w:r>
      <w:r w:rsidRPr="00200F8A">
        <w:rPr>
          <w:rFonts w:ascii="Times New Roman" w:hAnsi="Times New Roman" w:cs="Times New Roman"/>
          <w:sz w:val="24"/>
          <w:szCs w:val="24"/>
        </w:rPr>
        <w:t>wer generation, and peak shaving</w:t>
      </w:r>
      <w:r w:rsidRPr="00200F8A">
        <w:rPr>
          <w:rFonts w:ascii="Times New Roman" w:hAnsi="Times New Roman" w:cs="Times New Roman"/>
          <w:color w:val="222222"/>
          <w:sz w:val="24"/>
          <w:szCs w:val="24"/>
          <w:shd w:val="clear" w:color="auto" w:fill="FFFFFF"/>
        </w:rPr>
        <w:t xml:space="preserve"> (</w:t>
      </w:r>
      <w:r w:rsidRPr="00200F8A">
        <w:rPr>
          <w:rFonts w:ascii="Times New Roman" w:hAnsi="Times New Roman" w:cs="Times New Roman"/>
          <w:sz w:val="24"/>
          <w:szCs w:val="24"/>
        </w:rPr>
        <w:t>Qing &amp;Liu&amp; Kim &amp; Sigmund, (2015)</w:t>
      </w:r>
      <w:r w:rsidRPr="00200F8A">
        <w:rPr>
          <w:rFonts w:ascii="Times New Roman" w:hAnsi="Times New Roman" w:cs="Times New Roman"/>
          <w:sz w:val="24"/>
          <w:szCs w:val="24"/>
        </w:rPr>
        <w:t>.</w:t>
      </w:r>
    </w:p>
    <w:p w:rsidR="003D0584" w:rsidRPr="00200F8A" w:rsidRDefault="00956847" w:rsidP="00473826">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t xml:space="preserve">The components of their solar energy system of the company include solar panels that convert sunshine energy into electrical current, racking that aids in attaching solar panels to the </w:t>
      </w:r>
      <w:r w:rsidRPr="00200F8A">
        <w:rPr>
          <w:rFonts w:ascii="Times New Roman" w:hAnsi="Times New Roman" w:cs="Times New Roman"/>
          <w:sz w:val="24"/>
          <w:szCs w:val="24"/>
        </w:rPr>
        <w:t>ground</w:t>
      </w:r>
      <w:r w:rsidRPr="00200F8A">
        <w:rPr>
          <w:rFonts w:ascii="Times New Roman" w:hAnsi="Times New Roman" w:cs="Times New Roman"/>
          <w:sz w:val="24"/>
          <w:szCs w:val="24"/>
        </w:rPr>
        <w:t xml:space="preserve"> or </w:t>
      </w:r>
      <w:r w:rsidRPr="00200F8A">
        <w:rPr>
          <w:rFonts w:ascii="Times New Roman" w:hAnsi="Times New Roman" w:cs="Times New Roman"/>
          <w:sz w:val="24"/>
          <w:szCs w:val="24"/>
        </w:rPr>
        <w:t>roof, electrical</w:t>
      </w:r>
      <w:r w:rsidRPr="00200F8A">
        <w:rPr>
          <w:rFonts w:ascii="Times New Roman" w:hAnsi="Times New Roman" w:cs="Times New Roman"/>
          <w:sz w:val="24"/>
          <w:szCs w:val="24"/>
        </w:rPr>
        <w:t xml:space="preserve"> hardware that links the electric grid to the solar energy system, monitoring device, and inverters that change the output from the solar panels to a usable and compatible with the electrical grid. </w:t>
      </w:r>
    </w:p>
    <w:p w:rsidR="00473826" w:rsidRDefault="00956847" w:rsidP="00473826">
      <w:pPr>
        <w:spacing w:line="480" w:lineRule="auto"/>
        <w:ind w:firstLine="720"/>
        <w:jc w:val="both"/>
        <w:rPr>
          <w:rFonts w:ascii="Times New Roman" w:hAnsi="Times New Roman" w:cs="Times New Roman"/>
          <w:sz w:val="24"/>
          <w:szCs w:val="24"/>
        </w:rPr>
      </w:pPr>
    </w:p>
    <w:p w:rsidR="00473826" w:rsidRDefault="00956847" w:rsidP="00473826">
      <w:pPr>
        <w:spacing w:line="480" w:lineRule="auto"/>
        <w:ind w:firstLine="720"/>
        <w:jc w:val="both"/>
        <w:rPr>
          <w:rFonts w:ascii="Times New Roman" w:hAnsi="Times New Roman" w:cs="Times New Roman"/>
          <w:sz w:val="24"/>
          <w:szCs w:val="24"/>
        </w:rPr>
      </w:pPr>
    </w:p>
    <w:p w:rsidR="00473826" w:rsidRDefault="00956847" w:rsidP="00473826">
      <w:pPr>
        <w:spacing w:line="480" w:lineRule="auto"/>
        <w:ind w:firstLine="720"/>
        <w:jc w:val="both"/>
        <w:rPr>
          <w:rFonts w:ascii="Times New Roman" w:hAnsi="Times New Roman" w:cs="Times New Roman"/>
          <w:sz w:val="24"/>
          <w:szCs w:val="24"/>
        </w:rPr>
      </w:pPr>
    </w:p>
    <w:p w:rsidR="00473826" w:rsidRDefault="00956847" w:rsidP="00473826">
      <w:pPr>
        <w:spacing w:line="480" w:lineRule="auto"/>
        <w:ind w:firstLine="720"/>
        <w:jc w:val="both"/>
        <w:rPr>
          <w:rFonts w:ascii="Times New Roman" w:hAnsi="Times New Roman" w:cs="Times New Roman"/>
          <w:sz w:val="24"/>
          <w:szCs w:val="24"/>
        </w:rPr>
      </w:pPr>
    </w:p>
    <w:p w:rsidR="005C758D" w:rsidRPr="00200F8A" w:rsidRDefault="00956847" w:rsidP="00473826">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lastRenderedPageBreak/>
        <w:t xml:space="preserve">A company that would </w:t>
      </w:r>
      <w:r w:rsidRPr="00200F8A">
        <w:rPr>
          <w:rFonts w:ascii="Times New Roman" w:hAnsi="Times New Roman" w:cs="Times New Roman"/>
          <w:sz w:val="24"/>
          <w:szCs w:val="24"/>
        </w:rPr>
        <w:t>be a successful entrant for this corporation to merge or acquire with is</w:t>
      </w:r>
      <w:r w:rsidRPr="00200F8A">
        <w:rPr>
          <w:rFonts w:ascii="Times New Roman" w:hAnsi="Times New Roman" w:cs="Times New Roman"/>
          <w:sz w:val="24"/>
          <w:szCs w:val="24"/>
        </w:rPr>
        <w:t xml:space="preserve"> </w:t>
      </w:r>
      <w:r w:rsidR="002B5322" w:rsidRPr="00200F8A">
        <w:rPr>
          <w:rFonts w:ascii="Times New Roman" w:hAnsi="Times New Roman" w:cs="Times New Roman"/>
          <w:sz w:val="24"/>
          <w:szCs w:val="24"/>
        </w:rPr>
        <w:t>Solarcity</w:t>
      </w:r>
      <w:r w:rsidRPr="00200F8A">
        <w:rPr>
          <w:rFonts w:ascii="Times New Roman" w:hAnsi="Times New Roman" w:cs="Times New Roman"/>
          <w:sz w:val="24"/>
          <w:szCs w:val="24"/>
        </w:rPr>
        <w:t>. The SolarCity Corporation is America number one full-service solar provider</w:t>
      </w:r>
      <w:r w:rsidRPr="00200F8A">
        <w:rPr>
          <w:rFonts w:ascii="Times New Roman" w:hAnsi="Times New Roman" w:cs="Times New Roman"/>
          <w:sz w:val="24"/>
          <w:szCs w:val="24"/>
        </w:rPr>
        <w:t xml:space="preserve"> founded in 2006 by Peter Rive</w:t>
      </w:r>
      <w:r w:rsidRPr="00200F8A">
        <w:rPr>
          <w:rFonts w:ascii="Times New Roman" w:hAnsi="Times New Roman" w:cs="Times New Roman"/>
          <w:sz w:val="24"/>
          <w:szCs w:val="24"/>
        </w:rPr>
        <w:t xml:space="preserve">. The company makes clean energy available to schools, </w:t>
      </w:r>
      <w:r w:rsidRPr="00200F8A">
        <w:rPr>
          <w:rFonts w:ascii="Times New Roman" w:hAnsi="Times New Roman" w:cs="Times New Roman"/>
          <w:sz w:val="24"/>
          <w:szCs w:val="24"/>
        </w:rPr>
        <w:t>businesses, homeowners, government, and non-profits organization at a lower cost than one pays for the energy produced by burning fossil fuels like natural gas</w:t>
      </w:r>
      <w:r w:rsidRPr="00200F8A">
        <w:rPr>
          <w:rFonts w:ascii="Times New Roman" w:hAnsi="Times New Roman" w:cs="Times New Roman"/>
          <w:sz w:val="24"/>
          <w:szCs w:val="24"/>
        </w:rPr>
        <w:t>, oil</w:t>
      </w:r>
      <w:r w:rsidRPr="00200F8A">
        <w:rPr>
          <w:rFonts w:ascii="Times New Roman" w:hAnsi="Times New Roman" w:cs="Times New Roman"/>
          <w:sz w:val="24"/>
          <w:szCs w:val="24"/>
        </w:rPr>
        <w:t xml:space="preserve">, and </w:t>
      </w:r>
      <w:r w:rsidRPr="00200F8A">
        <w:rPr>
          <w:rFonts w:ascii="Times New Roman" w:hAnsi="Times New Roman" w:cs="Times New Roman"/>
          <w:sz w:val="24"/>
          <w:szCs w:val="24"/>
        </w:rPr>
        <w:t>coal. The company is mainly engaged in permitting, designing, financing, inst</w:t>
      </w:r>
      <w:r w:rsidRPr="00200F8A">
        <w:rPr>
          <w:rFonts w:ascii="Times New Roman" w:hAnsi="Times New Roman" w:cs="Times New Roman"/>
          <w:sz w:val="24"/>
          <w:szCs w:val="24"/>
        </w:rPr>
        <w:t>alling, maintaining, selling, and monitoring for a large variety of residential, commercial, and governmental projects.</w:t>
      </w:r>
    </w:p>
    <w:p w:rsidR="007E3D62" w:rsidRPr="00200F8A" w:rsidRDefault="00956847" w:rsidP="00473826">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t xml:space="preserve">It has employed </w:t>
      </w:r>
      <w:r w:rsidRPr="00200F8A">
        <w:rPr>
          <w:rFonts w:ascii="Times New Roman" w:hAnsi="Times New Roman" w:cs="Times New Roman"/>
          <w:sz w:val="24"/>
          <w:szCs w:val="24"/>
        </w:rPr>
        <w:t>approximately</w:t>
      </w:r>
      <w:r w:rsidRPr="00200F8A">
        <w:rPr>
          <w:rFonts w:ascii="Times New Roman" w:hAnsi="Times New Roman" w:cs="Times New Roman"/>
          <w:sz w:val="24"/>
          <w:szCs w:val="24"/>
        </w:rPr>
        <w:t xml:space="preserve"> 13,000 people and operated within 20 jurisdiction</w:t>
      </w:r>
      <w:r w:rsidRPr="00200F8A">
        <w:rPr>
          <w:rFonts w:ascii="Times New Roman" w:hAnsi="Times New Roman" w:cs="Times New Roman"/>
          <w:sz w:val="24"/>
          <w:szCs w:val="24"/>
        </w:rPr>
        <w:t>s. The corporation designs and installs</w:t>
      </w:r>
      <w:r w:rsidRPr="00200F8A">
        <w:rPr>
          <w:rFonts w:ascii="Times New Roman" w:hAnsi="Times New Roman" w:cs="Times New Roman"/>
          <w:sz w:val="24"/>
          <w:szCs w:val="24"/>
        </w:rPr>
        <w:t xml:space="preserve"> solar panels on the roofs of buildings and homes, currently </w:t>
      </w:r>
      <w:r w:rsidRPr="00200F8A">
        <w:rPr>
          <w:rFonts w:ascii="Times New Roman" w:hAnsi="Times New Roman" w:cs="Times New Roman"/>
          <w:sz w:val="24"/>
          <w:szCs w:val="24"/>
        </w:rPr>
        <w:t xml:space="preserve">servicing nearly 250,000 customers. Even though the SolarCity Corporation did not invent the solar panel, but they are credited for making solar panels to be adopted widely. A few years ago, the </w:t>
      </w:r>
      <w:r w:rsidRPr="00200F8A">
        <w:rPr>
          <w:rFonts w:ascii="Times New Roman" w:hAnsi="Times New Roman" w:cs="Times New Roman"/>
          <w:sz w:val="24"/>
          <w:szCs w:val="24"/>
        </w:rPr>
        <w:t>solar panels were costly that hindered most people from utilizing them. So SolarCity created a lease model that allows people to install solar panels without down payment thus saving money instantly, however, pay for the solar panels in bits over time</w:t>
      </w:r>
      <w:r w:rsidRPr="00200F8A">
        <w:rPr>
          <w:rFonts w:ascii="Times New Roman" w:hAnsi="Times New Roman" w:cs="Times New Roman"/>
          <w:sz w:val="24"/>
          <w:szCs w:val="24"/>
        </w:rPr>
        <w:t>.</w:t>
      </w:r>
    </w:p>
    <w:p w:rsidR="00473826" w:rsidRDefault="00956847" w:rsidP="00473826">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t>The company will be a profitable target because</w:t>
      </w:r>
      <w:r w:rsidRPr="00200F8A">
        <w:rPr>
          <w:rFonts w:ascii="Times New Roman" w:hAnsi="Times New Roman" w:cs="Times New Roman"/>
          <w:sz w:val="24"/>
          <w:szCs w:val="24"/>
        </w:rPr>
        <w:t xml:space="preserve"> was awarded $305 million to finance new projects. The company has enormous latest plans such as the substantial solar field in Kauai, Hawaii which during the day will charge as well as a new factory </w:t>
      </w:r>
      <w:r w:rsidRPr="00200F8A">
        <w:rPr>
          <w:rFonts w:ascii="Times New Roman" w:hAnsi="Times New Roman" w:cs="Times New Roman"/>
          <w:sz w:val="24"/>
          <w:szCs w:val="24"/>
        </w:rPr>
        <w:t xml:space="preserve">in Buffalo, New York. Also, the company </w:t>
      </w:r>
      <w:r w:rsidRPr="00200F8A">
        <w:rPr>
          <w:rFonts w:ascii="Times New Roman" w:hAnsi="Times New Roman" w:cs="Times New Roman"/>
          <w:sz w:val="24"/>
          <w:szCs w:val="24"/>
        </w:rPr>
        <w:t>unveiled two new products at the beginning of year including a solar roof. It is because Tesla Inc.</w:t>
      </w:r>
      <w:r w:rsidRPr="00200F8A">
        <w:rPr>
          <w:rFonts w:ascii="Times New Roman" w:hAnsi="Times New Roman" w:cs="Times New Roman"/>
          <w:sz w:val="24"/>
          <w:szCs w:val="24"/>
        </w:rPr>
        <w:t xml:space="preserve"> is constructing a Gigafactory, which is a $ 5 billion battery factory in Nevada in this year. There, Tesla will manufacture batteries for their storage devi</w:t>
      </w:r>
      <w:r w:rsidRPr="00200F8A">
        <w:rPr>
          <w:rFonts w:ascii="Times New Roman" w:hAnsi="Times New Roman" w:cs="Times New Roman"/>
          <w:sz w:val="24"/>
          <w:szCs w:val="24"/>
        </w:rPr>
        <w:t>ces and Model 3.</w:t>
      </w:r>
    </w:p>
    <w:p w:rsidR="00473826" w:rsidRDefault="00956847" w:rsidP="00473826">
      <w:pPr>
        <w:spacing w:line="480" w:lineRule="auto"/>
        <w:ind w:firstLine="720"/>
        <w:jc w:val="both"/>
        <w:rPr>
          <w:rFonts w:ascii="Times New Roman" w:hAnsi="Times New Roman" w:cs="Times New Roman"/>
          <w:sz w:val="24"/>
          <w:szCs w:val="24"/>
        </w:rPr>
      </w:pPr>
    </w:p>
    <w:p w:rsidR="002B5322" w:rsidRDefault="002B5322" w:rsidP="00473826">
      <w:pPr>
        <w:spacing w:line="480" w:lineRule="auto"/>
        <w:ind w:firstLine="720"/>
        <w:jc w:val="both"/>
        <w:rPr>
          <w:rFonts w:ascii="Times New Roman" w:hAnsi="Times New Roman" w:cs="Times New Roman"/>
          <w:sz w:val="24"/>
          <w:szCs w:val="24"/>
        </w:rPr>
      </w:pPr>
    </w:p>
    <w:p w:rsidR="005C758D" w:rsidRPr="00200F8A" w:rsidRDefault="00956847" w:rsidP="00473826">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lastRenderedPageBreak/>
        <w:t xml:space="preserve">Therefore, </w:t>
      </w:r>
      <w:r w:rsidR="002B5322" w:rsidRPr="00200F8A">
        <w:rPr>
          <w:rFonts w:ascii="Times New Roman" w:hAnsi="Times New Roman" w:cs="Times New Roman"/>
          <w:sz w:val="24"/>
          <w:szCs w:val="24"/>
        </w:rPr>
        <w:t>Solarcity</w:t>
      </w:r>
      <w:r w:rsidRPr="00200F8A">
        <w:rPr>
          <w:rFonts w:ascii="Times New Roman" w:hAnsi="Times New Roman" w:cs="Times New Roman"/>
          <w:sz w:val="24"/>
          <w:szCs w:val="24"/>
        </w:rPr>
        <w:t xml:space="preserve"> is the missing aspect of the Tesla business. Already Tesla manufactures </w:t>
      </w:r>
      <w:r w:rsidRPr="00200F8A">
        <w:rPr>
          <w:rFonts w:ascii="Times New Roman" w:hAnsi="Times New Roman" w:cs="Times New Roman"/>
          <w:sz w:val="24"/>
          <w:szCs w:val="24"/>
        </w:rPr>
        <w:t xml:space="preserve">chargers and Powerwall for its car; nonetheless, if a consumer wants to utilize solar energy to power their Tesla and home. </w:t>
      </w:r>
      <w:r w:rsidRPr="00200F8A">
        <w:rPr>
          <w:rFonts w:ascii="Times New Roman" w:hAnsi="Times New Roman" w:cs="Times New Roman"/>
          <w:sz w:val="24"/>
          <w:szCs w:val="24"/>
        </w:rPr>
        <w:t>Currently, they must lease solar panels from a third-party company that will install them. Merging SolarCity will transform Tesla into a one-stop-shop for customers who want to go green.</w:t>
      </w:r>
    </w:p>
    <w:p w:rsidR="0002738F" w:rsidRPr="00200F8A" w:rsidRDefault="00956847" w:rsidP="00473826">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t>The business-level strategy should be deliberate</w:t>
      </w:r>
      <w:r w:rsidRPr="00200F8A">
        <w:rPr>
          <w:rFonts w:ascii="Times New Roman" w:hAnsi="Times New Roman" w:cs="Times New Roman"/>
          <w:sz w:val="24"/>
          <w:szCs w:val="24"/>
        </w:rPr>
        <w:t xml:space="preserve"> is th</w:t>
      </w:r>
      <w:r w:rsidRPr="00200F8A">
        <w:rPr>
          <w:rFonts w:ascii="Times New Roman" w:hAnsi="Times New Roman" w:cs="Times New Roman"/>
          <w:sz w:val="24"/>
          <w:szCs w:val="24"/>
        </w:rPr>
        <w:t>e target market of the more privileged financially class of people with expensive high-end cars. Once it has become more established and known widely as a successful idea, then it would venture into a more competitive market</w:t>
      </w:r>
      <w:r>
        <w:rPr>
          <w:rFonts w:ascii="Times New Roman" w:hAnsi="Times New Roman" w:cs="Times New Roman"/>
          <w:sz w:val="24"/>
          <w:szCs w:val="24"/>
        </w:rPr>
        <w:t xml:space="preserve"> of models with low</w:t>
      </w:r>
      <w:r w:rsidRPr="00200F8A">
        <w:rPr>
          <w:rFonts w:ascii="Times New Roman" w:hAnsi="Times New Roman" w:cs="Times New Roman"/>
          <w:sz w:val="24"/>
          <w:szCs w:val="24"/>
        </w:rPr>
        <w:t>–level prices</w:t>
      </w:r>
      <w:r w:rsidRPr="00200F8A">
        <w:rPr>
          <w:rFonts w:ascii="Times New Roman" w:hAnsi="Times New Roman" w:cs="Times New Roman"/>
          <w:sz w:val="24"/>
          <w:szCs w:val="24"/>
        </w:rPr>
        <w:t xml:space="preserve">. So the first models were launched to get the corporation’s mission out into the marketplace. First, all Tesla Inc. needed was to create a name for their brand to get their concept widely accepted. After which </w:t>
      </w:r>
      <w:r w:rsidRPr="00200F8A">
        <w:rPr>
          <w:rFonts w:ascii="Times New Roman" w:hAnsi="Times New Roman" w:cs="Times New Roman"/>
          <w:sz w:val="24"/>
          <w:szCs w:val="24"/>
        </w:rPr>
        <w:t>it will</w:t>
      </w:r>
      <w:r w:rsidRPr="00200F8A">
        <w:rPr>
          <w:rFonts w:ascii="Times New Roman" w:hAnsi="Times New Roman" w:cs="Times New Roman"/>
          <w:sz w:val="24"/>
          <w:szCs w:val="24"/>
        </w:rPr>
        <w:t xml:space="preserve"> reinforce its business model. The Tes</w:t>
      </w:r>
      <w:r w:rsidRPr="00200F8A">
        <w:rPr>
          <w:rFonts w:ascii="Times New Roman" w:hAnsi="Times New Roman" w:cs="Times New Roman"/>
          <w:sz w:val="24"/>
          <w:szCs w:val="24"/>
        </w:rPr>
        <w:t>la business model is based on</w:t>
      </w:r>
      <w:r w:rsidRPr="00200F8A">
        <w:rPr>
          <w:rFonts w:ascii="Times New Roman" w:hAnsi="Times New Roman" w:cs="Times New Roman"/>
          <w:sz w:val="24"/>
          <w:szCs w:val="24"/>
        </w:rPr>
        <w:t xml:space="preserve"> a three-pronged approach to servicing, charging, and selling its electric vehicles</w:t>
      </w:r>
      <w:r w:rsidRPr="00200F8A">
        <w:rPr>
          <w:rFonts w:ascii="Times New Roman" w:hAnsi="Times New Roman" w:cs="Times New Roman"/>
          <w:color w:val="222222"/>
          <w:sz w:val="24"/>
          <w:szCs w:val="24"/>
          <w:shd w:val="clear" w:color="auto" w:fill="FFFFFF"/>
        </w:rPr>
        <w:t xml:space="preserve"> (</w:t>
      </w:r>
      <w:r w:rsidRPr="00200F8A">
        <w:rPr>
          <w:rFonts w:ascii="Times New Roman" w:hAnsi="Times New Roman" w:cs="Times New Roman"/>
          <w:sz w:val="24"/>
          <w:szCs w:val="24"/>
        </w:rPr>
        <w:t>Dyer &amp;Godfrey &amp;</w:t>
      </w:r>
      <w:r w:rsidRPr="00200F8A">
        <w:rPr>
          <w:rFonts w:ascii="Times New Roman" w:hAnsi="Times New Roman" w:cs="Times New Roman"/>
          <w:sz w:val="24"/>
          <w:szCs w:val="24"/>
        </w:rPr>
        <w:t>Jensen &amp;</w:t>
      </w:r>
      <w:r w:rsidRPr="00200F8A">
        <w:rPr>
          <w:rFonts w:ascii="Times New Roman" w:hAnsi="Times New Roman" w:cs="Times New Roman"/>
          <w:sz w:val="24"/>
          <w:szCs w:val="24"/>
        </w:rPr>
        <w:t xml:space="preserve"> Bryce</w:t>
      </w:r>
      <w:r w:rsidRPr="00200F8A">
        <w:rPr>
          <w:rFonts w:ascii="Times New Roman" w:hAnsi="Times New Roman" w:cs="Times New Roman"/>
          <w:sz w:val="24"/>
          <w:szCs w:val="24"/>
        </w:rPr>
        <w:t>, 2007</w:t>
      </w:r>
      <w:r w:rsidRPr="00200F8A">
        <w:rPr>
          <w:rFonts w:ascii="Times New Roman" w:hAnsi="Times New Roman" w:cs="Times New Roman"/>
          <w:sz w:val="24"/>
          <w:szCs w:val="24"/>
        </w:rPr>
        <w:t>)</w:t>
      </w:r>
      <w:r w:rsidRPr="00200F8A">
        <w:rPr>
          <w:rFonts w:ascii="Times New Roman" w:hAnsi="Times New Roman" w:cs="Times New Roman"/>
          <w:sz w:val="24"/>
          <w:szCs w:val="24"/>
        </w:rPr>
        <w:t>.</w:t>
      </w:r>
    </w:p>
    <w:p w:rsidR="0002738F" w:rsidRPr="00200F8A" w:rsidRDefault="00956847" w:rsidP="00200F8A">
      <w:pPr>
        <w:spacing w:line="480" w:lineRule="auto"/>
        <w:jc w:val="both"/>
        <w:rPr>
          <w:rFonts w:ascii="Times New Roman" w:hAnsi="Times New Roman" w:cs="Times New Roman"/>
          <w:sz w:val="24"/>
          <w:szCs w:val="24"/>
        </w:rPr>
      </w:pPr>
      <w:r w:rsidRPr="00200F8A">
        <w:rPr>
          <w:rFonts w:ascii="Times New Roman" w:hAnsi="Times New Roman" w:cs="Times New Roman"/>
          <w:sz w:val="24"/>
          <w:szCs w:val="24"/>
        </w:rPr>
        <w:t xml:space="preserve"> </w:t>
      </w:r>
      <w:r>
        <w:rPr>
          <w:rFonts w:ascii="Times New Roman" w:hAnsi="Times New Roman" w:cs="Times New Roman"/>
          <w:sz w:val="24"/>
          <w:szCs w:val="24"/>
        </w:rPr>
        <w:tab/>
      </w:r>
      <w:r w:rsidRPr="00200F8A">
        <w:rPr>
          <w:rFonts w:ascii="Times New Roman" w:hAnsi="Times New Roman" w:cs="Times New Roman"/>
          <w:sz w:val="24"/>
          <w:szCs w:val="24"/>
        </w:rPr>
        <w:t>More so one corporate-level strategy</w:t>
      </w:r>
      <w:r w:rsidRPr="00200F8A">
        <w:rPr>
          <w:rFonts w:ascii="Times New Roman" w:hAnsi="Times New Roman" w:cs="Times New Roman"/>
          <w:sz w:val="24"/>
          <w:szCs w:val="24"/>
        </w:rPr>
        <w:t xml:space="preserve"> that Tesla</w:t>
      </w:r>
      <w:r w:rsidRPr="00200F8A">
        <w:rPr>
          <w:rFonts w:ascii="Times New Roman" w:hAnsi="Times New Roman" w:cs="Times New Roman"/>
          <w:sz w:val="24"/>
          <w:szCs w:val="24"/>
        </w:rPr>
        <w:t xml:space="preserve"> </w:t>
      </w:r>
      <w:r w:rsidRPr="00200F8A">
        <w:rPr>
          <w:rFonts w:ascii="Times New Roman" w:hAnsi="Times New Roman" w:cs="Times New Roman"/>
          <w:sz w:val="24"/>
          <w:szCs w:val="24"/>
        </w:rPr>
        <w:t>Corporation</w:t>
      </w:r>
      <w:r w:rsidRPr="00200F8A">
        <w:rPr>
          <w:rFonts w:ascii="Times New Roman" w:hAnsi="Times New Roman" w:cs="Times New Roman"/>
          <w:sz w:val="24"/>
          <w:szCs w:val="24"/>
        </w:rPr>
        <w:t xml:space="preserve"> should be </w:t>
      </w:r>
      <w:r w:rsidRPr="00200F8A">
        <w:rPr>
          <w:rFonts w:ascii="Times New Roman" w:hAnsi="Times New Roman" w:cs="Times New Roman"/>
          <w:sz w:val="24"/>
          <w:szCs w:val="24"/>
        </w:rPr>
        <w:t>reflecting</w:t>
      </w:r>
      <w:r w:rsidRPr="00200F8A">
        <w:rPr>
          <w:rFonts w:ascii="Times New Roman" w:hAnsi="Times New Roman" w:cs="Times New Roman"/>
          <w:sz w:val="24"/>
          <w:szCs w:val="24"/>
        </w:rPr>
        <w:t xml:space="preserve"> on </w:t>
      </w:r>
      <w:r w:rsidRPr="00200F8A">
        <w:rPr>
          <w:rFonts w:ascii="Times New Roman" w:hAnsi="Times New Roman" w:cs="Times New Roman"/>
          <w:sz w:val="24"/>
          <w:szCs w:val="24"/>
        </w:rPr>
        <w:t xml:space="preserve">is </w:t>
      </w:r>
      <w:r w:rsidRPr="00200F8A">
        <w:rPr>
          <w:rFonts w:ascii="Times New Roman" w:hAnsi="Times New Roman" w:cs="Times New Roman"/>
          <w:sz w:val="24"/>
          <w:szCs w:val="24"/>
        </w:rPr>
        <w:t>distribution and servicing of cars. Tesla needs to pursue a company owned service center and store model because they are crucial. In various respects, it will be easier to pursue the traditional franchise dealership model, as they will save a lot of money</w:t>
      </w:r>
      <w:r w:rsidRPr="00200F8A">
        <w:rPr>
          <w:rFonts w:ascii="Times New Roman" w:hAnsi="Times New Roman" w:cs="Times New Roman"/>
          <w:sz w:val="24"/>
          <w:szCs w:val="24"/>
        </w:rPr>
        <w:t xml:space="preserve"> on construction and widespread gain distribution overnight. The United States automobile industry has been selling cars, in the same manner, it did for 100 years, and laws have been established to control exactly how that will be accomplished. Therefore, </w:t>
      </w:r>
      <w:r w:rsidRPr="00200F8A">
        <w:rPr>
          <w:rFonts w:ascii="Times New Roman" w:hAnsi="Times New Roman" w:cs="Times New Roman"/>
          <w:sz w:val="24"/>
          <w:szCs w:val="24"/>
        </w:rPr>
        <w:t xml:space="preserve">the corporate body should not seek </w:t>
      </w:r>
      <w:r w:rsidRPr="00200F8A">
        <w:rPr>
          <w:rFonts w:ascii="Times New Roman" w:hAnsi="Times New Roman" w:cs="Times New Roman"/>
          <w:sz w:val="24"/>
          <w:szCs w:val="24"/>
        </w:rPr>
        <w:t xml:space="preserve">to alter those rule and precautionary measures taken to ensure that they </w:t>
      </w:r>
      <w:r w:rsidRPr="00200F8A">
        <w:rPr>
          <w:rFonts w:ascii="Times New Roman" w:hAnsi="Times New Roman" w:cs="Times New Roman"/>
          <w:sz w:val="24"/>
          <w:szCs w:val="24"/>
        </w:rPr>
        <w:t>do not act contrary to those l</w:t>
      </w:r>
      <w:r w:rsidRPr="00200F8A">
        <w:rPr>
          <w:rFonts w:ascii="Times New Roman" w:hAnsi="Times New Roman" w:cs="Times New Roman"/>
          <w:sz w:val="24"/>
          <w:szCs w:val="24"/>
        </w:rPr>
        <w:t>aws.</w:t>
      </w:r>
    </w:p>
    <w:p w:rsidR="00473826" w:rsidRDefault="00956847" w:rsidP="00200F8A">
      <w:pPr>
        <w:spacing w:line="480" w:lineRule="auto"/>
        <w:jc w:val="both"/>
        <w:rPr>
          <w:rFonts w:ascii="Times New Roman" w:hAnsi="Times New Roman" w:cs="Times New Roman"/>
          <w:sz w:val="24"/>
          <w:szCs w:val="24"/>
        </w:rPr>
      </w:pPr>
    </w:p>
    <w:p w:rsidR="00200F8A" w:rsidRPr="00200F8A" w:rsidRDefault="00956847" w:rsidP="002B5322">
      <w:pPr>
        <w:spacing w:line="480" w:lineRule="auto"/>
        <w:jc w:val="center"/>
        <w:rPr>
          <w:rFonts w:ascii="Times New Roman" w:hAnsi="Times New Roman" w:cs="Times New Roman"/>
          <w:sz w:val="24"/>
          <w:szCs w:val="24"/>
        </w:rPr>
      </w:pPr>
      <w:r w:rsidRPr="00200F8A">
        <w:rPr>
          <w:rFonts w:ascii="Times New Roman" w:hAnsi="Times New Roman" w:cs="Times New Roman"/>
          <w:sz w:val="24"/>
          <w:szCs w:val="24"/>
        </w:rPr>
        <w:lastRenderedPageBreak/>
        <w:t>REFERENCES</w:t>
      </w:r>
    </w:p>
    <w:p w:rsidR="00200F8A" w:rsidRPr="00200F8A" w:rsidRDefault="00956847" w:rsidP="002B5322">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t>Seem, J. E., Li, Y., &amp; Salsbury, T. (2011). </w:t>
      </w:r>
      <w:r w:rsidRPr="00200F8A">
        <w:rPr>
          <w:rFonts w:ascii="Times New Roman" w:hAnsi="Times New Roman" w:cs="Times New Roman"/>
          <w:i/>
          <w:iCs/>
          <w:sz w:val="24"/>
          <w:szCs w:val="24"/>
        </w:rPr>
        <w:t>U.S. Patent No. 8,027,742</w:t>
      </w:r>
      <w:r w:rsidRPr="00200F8A">
        <w:rPr>
          <w:rFonts w:ascii="Times New Roman" w:hAnsi="Times New Roman" w:cs="Times New Roman"/>
          <w:sz w:val="24"/>
          <w:szCs w:val="24"/>
        </w:rPr>
        <w:t xml:space="preserve">. </w:t>
      </w:r>
      <w:r w:rsidRPr="00200F8A">
        <w:rPr>
          <w:rFonts w:ascii="Times New Roman" w:hAnsi="Times New Roman" w:cs="Times New Roman"/>
          <w:sz w:val="24"/>
          <w:szCs w:val="24"/>
        </w:rPr>
        <w:t>Washington, DC: U.S. Patent and Trademark Office.</w:t>
      </w:r>
    </w:p>
    <w:p w:rsidR="00200F8A" w:rsidRPr="00200F8A" w:rsidRDefault="00956847" w:rsidP="002B5322">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t>Qing, R., Liu, L., Kim, H., &amp; S</w:t>
      </w:r>
      <w:bookmarkStart w:id="0" w:name="_GoBack"/>
      <w:bookmarkEnd w:id="0"/>
      <w:r w:rsidRPr="00200F8A">
        <w:rPr>
          <w:rFonts w:ascii="Times New Roman" w:hAnsi="Times New Roman" w:cs="Times New Roman"/>
          <w:sz w:val="24"/>
          <w:szCs w:val="24"/>
        </w:rPr>
        <w:t xml:space="preserve">igmund, W. M. (2015). Electronic Property Dependence of Electrochemical Performance for TiO 2/CNT Core-shell Nanofibers in Lithium-Ion Batteries. </w:t>
      </w:r>
      <w:r w:rsidRPr="00200F8A">
        <w:rPr>
          <w:rFonts w:ascii="Times New Roman" w:hAnsi="Times New Roman" w:cs="Times New Roman"/>
          <w:i/>
          <w:iCs/>
          <w:sz w:val="24"/>
          <w:szCs w:val="24"/>
        </w:rPr>
        <w:t>Electrochimica Acta</w:t>
      </w:r>
      <w:r w:rsidRPr="00200F8A">
        <w:rPr>
          <w:rFonts w:ascii="Times New Roman" w:hAnsi="Times New Roman" w:cs="Times New Roman"/>
          <w:sz w:val="24"/>
          <w:szCs w:val="24"/>
        </w:rPr>
        <w:t>, </w:t>
      </w:r>
      <w:r w:rsidRPr="00200F8A">
        <w:rPr>
          <w:rFonts w:ascii="Times New Roman" w:hAnsi="Times New Roman" w:cs="Times New Roman"/>
          <w:i/>
          <w:iCs/>
          <w:sz w:val="24"/>
          <w:szCs w:val="24"/>
        </w:rPr>
        <w:t>180</w:t>
      </w:r>
      <w:r w:rsidRPr="00200F8A">
        <w:rPr>
          <w:rFonts w:ascii="Times New Roman" w:hAnsi="Times New Roman" w:cs="Times New Roman"/>
          <w:sz w:val="24"/>
          <w:szCs w:val="24"/>
        </w:rPr>
        <w:t xml:space="preserve">, </w:t>
      </w:r>
      <w:r w:rsidRPr="00200F8A">
        <w:rPr>
          <w:rFonts w:ascii="Times New Roman" w:hAnsi="Times New Roman" w:cs="Times New Roman"/>
          <w:sz w:val="24"/>
          <w:szCs w:val="24"/>
        </w:rPr>
        <w:t>295-306.</w:t>
      </w:r>
    </w:p>
    <w:p w:rsidR="00200F8A" w:rsidRPr="00200F8A" w:rsidRDefault="00956847" w:rsidP="002B5322">
      <w:pPr>
        <w:spacing w:line="480" w:lineRule="auto"/>
        <w:ind w:firstLine="720"/>
        <w:jc w:val="both"/>
        <w:rPr>
          <w:rFonts w:ascii="Times New Roman" w:hAnsi="Times New Roman" w:cs="Times New Roman"/>
          <w:sz w:val="24"/>
          <w:szCs w:val="24"/>
        </w:rPr>
      </w:pPr>
      <w:r w:rsidRPr="00200F8A">
        <w:rPr>
          <w:rFonts w:ascii="Times New Roman" w:hAnsi="Times New Roman" w:cs="Times New Roman"/>
          <w:sz w:val="24"/>
          <w:szCs w:val="24"/>
        </w:rPr>
        <w:t>Dyer, J., Godfrey, P., Jensen, R., &amp; Bryce, D. (2007). Strategic management.</w:t>
      </w:r>
    </w:p>
    <w:p w:rsidR="005C758D" w:rsidRDefault="00956847"/>
    <w:sectPr w:rsidR="005C758D" w:rsidSect="00200F8A">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1694DEC" w15:done="0"/>
  <w15:commentEx w15:paraId="8CA4AB81" w15:done="0"/>
  <w15:commentEx w15:paraId="AED8CC32" w15:done="0"/>
  <w15:commentEx w15:paraId="EAB2E4CA" w15:done="0"/>
  <w15:commentEx w15:paraId="94ED281F" w15:done="0"/>
  <w15:commentEx w15:paraId="014B6693" w15:done="0"/>
  <w15:commentEx w15:paraId="9D5BA42A" w15:done="0"/>
  <w15:commentEx w15:paraId="38063FD5" w15:done="0"/>
  <w15:commentEx w15:paraId="BEBFAE46" w15:done="0"/>
  <w15:commentEx w15:paraId="0944285F" w15:done="0"/>
  <w15:commentEx w15:paraId="E67C00A8" w15:done="0"/>
  <w15:commentEx w15:paraId="01AD463E" w15:done="0"/>
  <w15:commentEx w15:paraId="C33CF538" w15:done="0"/>
  <w15:commentEx w15:paraId="3EBBF7FC" w15:done="0"/>
  <w15:commentEx w15:paraId="A6978B77" w15:done="0"/>
  <w15:commentEx w15:paraId="592D5BBB" w15:done="0"/>
  <w15:commentEx w15:paraId="1DFD5CCD" w15:done="0"/>
  <w15:commentEx w15:paraId="42BA4DAE" w15:done="0"/>
  <w15:commentEx w15:paraId="CE279E9A" w15:done="0"/>
  <w15:commentEx w15:paraId="B9954501" w15:done="0"/>
  <w15:commentEx w15:paraId="35717D38" w15:done="0"/>
  <w15:commentEx w15:paraId="E43F6624" w15:done="0"/>
  <w15:commentEx w15:paraId="57402A3A" w15:done="0"/>
  <w15:commentEx w15:paraId="3205AB8F" w15:done="0"/>
  <w15:commentEx w15:paraId="F9FD6DD5" w15:done="0"/>
  <w15:commentEx w15:paraId="708CA74C" w15:done="0"/>
  <w15:commentEx w15:paraId="1078D5F5" w15:done="0"/>
  <w15:commentEx w15:paraId="65C26718" w15:done="0"/>
  <w15:commentEx w15:paraId="0A76BB9A" w15:done="0"/>
  <w15:commentEx w15:paraId="C3EECA74" w15:done="0"/>
  <w15:commentEx w15:paraId="110EAE58" w15:done="0"/>
  <w15:commentEx w15:paraId="6F78C111" w15:done="0"/>
  <w15:commentEx w15:paraId="B3FF3E7C" w15:done="0"/>
  <w15:commentEx w15:paraId="F407116E" w15:done="0"/>
  <w15:commentEx w15:paraId="04F093FB" w15:done="0"/>
  <w15:commentEx w15:paraId="733B0008" w15:done="0"/>
  <w15:commentEx w15:paraId="A48F5EC4" w15:done="0"/>
  <w15:commentEx w15:paraId="566473C3" w15:done="0"/>
  <w15:commentEx w15:paraId="AC4C8D8A" w15:done="0"/>
  <w15:commentEx w15:paraId="9540D601" w15:done="0"/>
  <w15:commentEx w15:paraId="FAE90FBF" w15:done="0"/>
  <w15:commentEx w15:paraId="43F7D39F" w15:done="0"/>
  <w15:commentEx w15:paraId="AD71650C" w15:done="0"/>
  <w15:commentEx w15:paraId="F3DECE20" w15:done="0"/>
  <w15:commentEx w15:paraId="A2E5CF60" w15:done="0"/>
  <w15:commentEx w15:paraId="20107255" w15:done="0"/>
  <w15:commentEx w15:paraId="2DE1BC28" w15:done="0"/>
  <w15:commentEx w15:paraId="9F0DC473" w15:done="0"/>
  <w15:commentEx w15:paraId="78837EF7" w15:done="0"/>
  <w15:commentEx w15:paraId="253AF984" w15:done="0"/>
  <w15:commentEx w15:paraId="60810606" w15:done="0"/>
  <w15:commentEx w15:paraId="B025BC93" w15:done="0"/>
  <w15:commentEx w15:paraId="2EE4EDE5" w15:done="0"/>
  <w15:commentEx w15:paraId="64091BCE" w15:done="0"/>
  <w15:commentEx w15:paraId="C0760CB7" w15:done="0"/>
  <w15:commentEx w15:paraId="68ACA40D" w15:done="0"/>
  <w15:commentEx w15:paraId="A342751C" w15:done="0"/>
  <w15:commentEx w15:paraId="5CB226CF" w15:done="0"/>
  <w15:commentEx w15:paraId="064A6D0F" w15:done="0"/>
  <w15:commentEx w15:paraId="95F26E03" w15:done="0"/>
  <w15:commentEx w15:paraId="E493E9C9" w15:done="0"/>
  <w15:commentEx w15:paraId="92B33F1F" w15:done="0"/>
  <w15:commentEx w15:paraId="A88E1D2B" w15:done="0"/>
  <w15:commentEx w15:paraId="DF69A249" w15:done="0"/>
  <w15:commentEx w15:paraId="B370B544" w15:done="0"/>
  <w15:commentEx w15:paraId="2C7E70DF" w15:done="0"/>
  <w15:commentEx w15:paraId="D2CFD159" w15:done="0"/>
  <w15:commentEx w15:paraId="4905BC29" w15:done="0"/>
  <w15:commentEx w15:paraId="83FD1707" w15:done="0"/>
  <w15:commentEx w15:paraId="A6604267" w15:done="0"/>
  <w15:commentEx w15:paraId="7B23F941" w15:done="0"/>
  <w15:commentEx w15:paraId="310B7EAF" w15:done="0"/>
  <w15:commentEx w15:paraId="79495645" w15:done="0"/>
  <w15:commentEx w15:paraId="AFFE8E6A" w15:done="0"/>
  <w15:commentEx w15:paraId="DD570635" w15:done="0"/>
  <w15:commentEx w15:paraId="D902464D" w15:done="0"/>
  <w15:commentEx w15:paraId="AA4DD789" w15:done="0"/>
  <w15:commentEx w15:paraId="A8F304EF" w15:done="0"/>
  <w15:commentEx w15:paraId="86F3E04C" w15:done="0"/>
  <w15:commentEx w15:paraId="78397E26" w15:done="0"/>
  <w15:commentEx w15:paraId="73656035" w15:done="0"/>
  <w15:commentEx w15:paraId="097C5449" w15:done="0"/>
  <w15:commentEx w15:paraId="8BDAFC44" w15:done="0"/>
  <w15:commentEx w15:paraId="4C473D8A" w15:done="0"/>
  <w15:commentEx w15:paraId="0B8AD2D1" w15:done="0"/>
  <w15:commentEx w15:paraId="24C29BD7" w15:done="0"/>
  <w15:commentEx w15:paraId="9B0FA335" w15:done="0"/>
  <w15:commentEx w15:paraId="696878D6" w15:done="0"/>
  <w15:commentEx w15:paraId="80BB7757" w15:done="0"/>
  <w15:commentEx w15:paraId="2E855E7C" w15:done="0"/>
  <w15:commentEx w15:paraId="9EE4CA7F" w15:done="0"/>
  <w15:commentEx w15:paraId="EB6BAD54" w15:done="0"/>
  <w15:commentEx w15:paraId="272D6521" w15:done="0"/>
  <w15:commentEx w15:paraId="ACA1DDF9" w15:done="0"/>
  <w15:commentEx w15:paraId="0EBE48DF" w15:done="0"/>
  <w15:commentEx w15:paraId="16E3966E" w15:done="0"/>
  <w15:commentEx w15:paraId="41502581" w15:done="0"/>
  <w15:commentEx w15:paraId="47999DAF" w15:done="0"/>
  <w15:commentEx w15:paraId="3A6BECA5" w15:done="0"/>
  <w15:commentEx w15:paraId="9B339825" w15:done="0"/>
  <w15:commentEx w15:paraId="0D1AFE94" w15:done="0"/>
  <w15:commentEx w15:paraId="46666199" w15:done="0"/>
  <w15:commentEx w15:paraId="C9A063D4" w15:done="0"/>
  <w15:commentEx w15:paraId="5CCBF098" w15:done="0"/>
  <w15:commentEx w15:paraId="5813F555" w15:done="0"/>
  <w15:commentEx w15:paraId="DADACB67" w15:done="0"/>
  <w15:commentEx w15:paraId="D03C667E" w15:done="0"/>
  <w15:commentEx w15:paraId="29CCF92D" w15:done="0"/>
  <w15:commentEx w15:paraId="D3C56965" w15:done="0"/>
  <w15:commentEx w15:paraId="B11AD225" w15:done="0"/>
  <w15:commentEx w15:paraId="18750C10" w15:done="0"/>
  <w15:commentEx w15:paraId="2CCB177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847" w:rsidRDefault="00956847">
      <w:pPr>
        <w:spacing w:after="0" w:line="240" w:lineRule="auto"/>
      </w:pPr>
      <w:r>
        <w:separator/>
      </w:r>
    </w:p>
  </w:endnote>
  <w:endnote w:type="continuationSeparator" w:id="0">
    <w:p w:rsidR="00956847" w:rsidRDefault="00956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847" w:rsidRDefault="00956847">
      <w:pPr>
        <w:spacing w:after="0" w:line="240" w:lineRule="auto"/>
      </w:pPr>
      <w:r>
        <w:separator/>
      </w:r>
    </w:p>
  </w:footnote>
  <w:footnote w:type="continuationSeparator" w:id="0">
    <w:p w:rsidR="00956847" w:rsidRDefault="009568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61977033"/>
      <w:docPartObj>
        <w:docPartGallery w:val="Page Numbers (Top of Page)"/>
        <w:docPartUnique/>
      </w:docPartObj>
    </w:sdtPr>
    <w:sdtEndPr>
      <w:rPr>
        <w:noProof/>
      </w:rPr>
    </w:sdtEndPr>
    <w:sdtContent>
      <w:p w:rsidR="00200F8A" w:rsidRPr="00200F8A" w:rsidRDefault="00956847">
        <w:pPr>
          <w:pStyle w:val="Header"/>
          <w:jc w:val="right"/>
          <w:rPr>
            <w:rFonts w:ascii="Times New Roman" w:hAnsi="Times New Roman" w:cs="Times New Roman"/>
            <w:sz w:val="24"/>
            <w:szCs w:val="24"/>
          </w:rPr>
        </w:pPr>
        <w:r w:rsidRPr="00200F8A">
          <w:rPr>
            <w:rFonts w:ascii="Times New Roman" w:hAnsi="Times New Roman" w:cs="Times New Roman"/>
            <w:sz w:val="24"/>
            <w:szCs w:val="24"/>
          </w:rPr>
          <w:t>TWO PUBLIC CORPORATION IN THE ENERGY INDUSTRY</w:t>
        </w:r>
        <w:r>
          <w:rPr>
            <w:rFonts w:ascii="Times New Roman" w:hAnsi="Times New Roman" w:cs="Times New Roman"/>
            <w:sz w:val="24"/>
            <w:szCs w:val="24"/>
          </w:rPr>
          <w:t xml:space="preserve">                                              </w:t>
        </w:r>
        <w:r w:rsidRPr="00200F8A">
          <w:rPr>
            <w:rFonts w:ascii="Times New Roman" w:hAnsi="Times New Roman" w:cs="Times New Roman"/>
            <w:sz w:val="24"/>
            <w:szCs w:val="24"/>
          </w:rPr>
          <w:t xml:space="preserve"> </w:t>
        </w:r>
        <w:r w:rsidRPr="00200F8A">
          <w:rPr>
            <w:rFonts w:ascii="Times New Roman" w:hAnsi="Times New Roman" w:cs="Times New Roman"/>
            <w:sz w:val="24"/>
            <w:szCs w:val="24"/>
          </w:rPr>
          <w:fldChar w:fldCharType="begin"/>
        </w:r>
        <w:r w:rsidRPr="00200F8A">
          <w:rPr>
            <w:rFonts w:ascii="Times New Roman" w:hAnsi="Times New Roman" w:cs="Times New Roman"/>
            <w:sz w:val="24"/>
            <w:szCs w:val="24"/>
          </w:rPr>
          <w:instrText xml:space="preserve"> PAGE  </w:instrText>
        </w:r>
        <w:r w:rsidRPr="00200F8A">
          <w:rPr>
            <w:rFonts w:ascii="Times New Roman" w:hAnsi="Times New Roman" w:cs="Times New Roman"/>
            <w:sz w:val="24"/>
            <w:szCs w:val="24"/>
          </w:rPr>
          <w:instrText xml:space="preserve"> \* MERGEFORMAT </w:instrText>
        </w:r>
        <w:r w:rsidRPr="00200F8A">
          <w:rPr>
            <w:rFonts w:ascii="Times New Roman" w:hAnsi="Times New Roman" w:cs="Times New Roman"/>
            <w:sz w:val="24"/>
            <w:szCs w:val="24"/>
          </w:rPr>
          <w:fldChar w:fldCharType="separate"/>
        </w:r>
        <w:r w:rsidR="002B5322">
          <w:rPr>
            <w:rFonts w:ascii="Times New Roman" w:hAnsi="Times New Roman" w:cs="Times New Roman"/>
            <w:noProof/>
            <w:sz w:val="24"/>
            <w:szCs w:val="24"/>
          </w:rPr>
          <w:t>8</w:t>
        </w:r>
        <w:r w:rsidRPr="00200F8A">
          <w:rPr>
            <w:rFonts w:ascii="Times New Roman" w:hAnsi="Times New Roman" w:cs="Times New Roman"/>
            <w:noProof/>
            <w:sz w:val="24"/>
            <w:szCs w:val="24"/>
          </w:rPr>
          <w:fldChar w:fldCharType="end"/>
        </w:r>
      </w:p>
    </w:sdtContent>
  </w:sdt>
  <w:p w:rsidR="00200F8A" w:rsidRDefault="009568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F8A" w:rsidRPr="00200F8A" w:rsidRDefault="00956847">
    <w:pPr>
      <w:pStyle w:val="Header"/>
      <w:rPr>
        <w:rFonts w:ascii="Times New Roman" w:hAnsi="Times New Roman" w:cs="Times New Roman"/>
        <w:sz w:val="24"/>
        <w:szCs w:val="24"/>
      </w:rPr>
    </w:pPr>
    <w:r w:rsidRPr="00200F8A">
      <w:rPr>
        <w:rFonts w:ascii="Times New Roman" w:hAnsi="Times New Roman" w:cs="Times New Roman"/>
        <w:sz w:val="24"/>
        <w:szCs w:val="24"/>
      </w:rPr>
      <w:t>Running Head: TWO PUBLIC CORPORATIONS IN THE ENERGY INDUSTRY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4F5"/>
    <w:rsid w:val="002B5322"/>
    <w:rsid w:val="006D64F5"/>
    <w:rsid w:val="00956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F8A"/>
  </w:style>
  <w:style w:type="paragraph" w:styleId="Footer">
    <w:name w:val="footer"/>
    <w:basedOn w:val="Normal"/>
    <w:link w:val="FooterChar"/>
    <w:uiPriority w:val="99"/>
    <w:unhideWhenUsed/>
    <w:rsid w:val="00200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F8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B53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53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F8A"/>
  </w:style>
  <w:style w:type="paragraph" w:styleId="Footer">
    <w:name w:val="footer"/>
    <w:basedOn w:val="Normal"/>
    <w:link w:val="FooterChar"/>
    <w:uiPriority w:val="99"/>
    <w:unhideWhenUsed/>
    <w:rsid w:val="00200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F8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B53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53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537</TotalTime>
  <Pages>9</Pages>
  <Words>1811</Words>
  <Characters>10329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22</cp:revision>
  <dcterms:created xsi:type="dcterms:W3CDTF">2017-11-27T17:21:00Z</dcterms:created>
  <dcterms:modified xsi:type="dcterms:W3CDTF">2017-11-28T02:47:00Z</dcterms:modified>
</cp:coreProperties>
</file>